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F5072D" w:rsidTr="0050426C">
        <w:tc>
          <w:tcPr>
            <w:tcW w:w="3241" w:type="pct"/>
            <w:shd w:val="clear" w:color="auto" w:fill="auto"/>
          </w:tcPr>
          <w:p w:rsidR="005C3BF9" w:rsidRDefault="005C3BF9" w:rsidP="0050426C">
            <w:pPr>
              <w:pStyle w:val="rvps14"/>
              <w:spacing w:before="129" w:beforeAutospacing="0" w:after="129" w:afterAutospacing="0"/>
            </w:pPr>
            <w:r>
              <w:rPr>
                <w:b/>
                <w:bCs/>
                <w:color w:val="000000"/>
              </w:rPr>
              <w:br/>
            </w:r>
          </w:p>
        </w:tc>
        <w:tc>
          <w:tcPr>
            <w:tcW w:w="1759" w:type="pct"/>
            <w:shd w:val="clear" w:color="auto" w:fill="auto"/>
          </w:tcPr>
          <w:p w:rsidR="005C3BF9" w:rsidRPr="00A730FD" w:rsidRDefault="007B20FE" w:rsidP="003F25F2">
            <w:pPr>
              <w:pStyle w:val="rvps12"/>
              <w:spacing w:before="129" w:beforeAutospacing="0" w:after="129" w:afterAutospacing="0"/>
            </w:pPr>
            <w:r w:rsidRPr="00E96E87">
              <w:rPr>
                <w:rStyle w:val="rvts9"/>
                <w:bCs/>
                <w:color w:val="000000"/>
                <w:sz w:val="28"/>
                <w:szCs w:val="28"/>
              </w:rPr>
              <w:t xml:space="preserve">ЗАТВЕРДЖЕНО                                  </w:t>
            </w:r>
            <w:r w:rsidRPr="00E96E87">
              <w:rPr>
                <w:rStyle w:val="apple-converted-space"/>
                <w:sz w:val="28"/>
                <w:szCs w:val="28"/>
              </w:rPr>
              <w:t> </w:t>
            </w:r>
            <w:r w:rsidRPr="00E96E87">
              <w:rPr>
                <w:sz w:val="28"/>
                <w:szCs w:val="28"/>
              </w:rPr>
              <w:br/>
            </w:r>
            <w:r w:rsidRPr="00E96E87">
              <w:rPr>
                <w:rStyle w:val="rvts9"/>
                <w:bCs/>
                <w:color w:val="000000"/>
                <w:sz w:val="28"/>
                <w:szCs w:val="28"/>
              </w:rPr>
              <w:t>Наказ</w:t>
            </w:r>
            <w:r w:rsidRPr="00E96E87">
              <w:rPr>
                <w:rStyle w:val="apple-converted-space"/>
                <w:sz w:val="28"/>
                <w:szCs w:val="28"/>
              </w:rPr>
              <w:t> </w:t>
            </w:r>
            <w:r w:rsidRPr="00E96E87">
              <w:rPr>
                <w:sz w:val="28"/>
                <w:szCs w:val="28"/>
              </w:rPr>
              <w:t xml:space="preserve">Головного управління ДПС у Дніпропетровській області </w:t>
            </w:r>
            <w:r w:rsidRPr="00E96E87">
              <w:rPr>
                <w:sz w:val="28"/>
                <w:szCs w:val="28"/>
              </w:rPr>
              <w:br/>
            </w:r>
            <w:r>
              <w:rPr>
                <w:rStyle w:val="rvts9"/>
                <w:bCs/>
                <w:sz w:val="28"/>
                <w:szCs w:val="28"/>
                <w:lang w:val="en-US"/>
              </w:rPr>
              <w:t>2</w:t>
            </w:r>
            <w:r>
              <w:rPr>
                <w:rStyle w:val="rvts9"/>
                <w:bCs/>
                <w:sz w:val="28"/>
                <w:szCs w:val="28"/>
              </w:rPr>
              <w:t>3</w:t>
            </w:r>
            <w:r w:rsidRPr="00E96E87">
              <w:rPr>
                <w:rStyle w:val="rvts9"/>
                <w:bCs/>
                <w:sz w:val="28"/>
                <w:szCs w:val="28"/>
              </w:rPr>
              <w:t>.1</w:t>
            </w:r>
            <w:r>
              <w:rPr>
                <w:rStyle w:val="rvts9"/>
                <w:bCs/>
                <w:sz w:val="28"/>
                <w:szCs w:val="28"/>
              </w:rPr>
              <w:t>2</w:t>
            </w:r>
            <w:r w:rsidRPr="00E96E87">
              <w:rPr>
                <w:rStyle w:val="rvts9"/>
                <w:bCs/>
                <w:sz w:val="28"/>
                <w:szCs w:val="28"/>
              </w:rPr>
              <w:t>.2021 р. №</w:t>
            </w:r>
            <w:r w:rsidR="003F25F2">
              <w:rPr>
                <w:rStyle w:val="rvts9"/>
                <w:bCs/>
                <w:sz w:val="28"/>
                <w:szCs w:val="28"/>
              </w:rPr>
              <w:t xml:space="preserve"> 1168</w:t>
            </w:r>
            <w:r w:rsidRPr="00E96E87">
              <w:rPr>
                <w:rStyle w:val="rvts9"/>
                <w:bCs/>
                <w:sz w:val="28"/>
                <w:szCs w:val="28"/>
              </w:rPr>
              <w:t xml:space="preserve"> - о</w:t>
            </w:r>
            <w:r>
              <w:rPr>
                <w:rStyle w:val="rvts9"/>
                <w:bCs/>
                <w:color w:val="000000"/>
              </w:rPr>
              <w:t xml:space="preserve"> </w:t>
            </w:r>
          </w:p>
        </w:tc>
      </w:tr>
    </w:tbl>
    <w:p w:rsidR="00D02FF9" w:rsidRDefault="00D02FF9" w:rsidP="005C3BF9">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p>
    <w:p w:rsidR="005C3BF9" w:rsidRDefault="005C3BF9" w:rsidP="005C3BF9">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9C040F" w:rsidRDefault="005C3BF9" w:rsidP="005C3BF9">
      <w:pPr>
        <w:pStyle w:val="rvps7"/>
        <w:spacing w:before="0" w:beforeAutospacing="0" w:after="0" w:afterAutospacing="0"/>
        <w:ind w:left="450" w:right="450"/>
        <w:jc w:val="center"/>
        <w:textAlignment w:val="baseline"/>
        <w:rPr>
          <w:sz w:val="28"/>
          <w:szCs w:val="28"/>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sidR="0050426C">
        <w:rPr>
          <w:rStyle w:val="rvts15"/>
          <w:b/>
          <w:bCs/>
          <w:color w:val="000000"/>
          <w:sz w:val="26"/>
          <w:szCs w:val="26"/>
          <w:bdr w:val="none" w:sz="0" w:space="0" w:color="auto" w:frame="1"/>
        </w:rPr>
        <w:t>Б</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50426C" w:rsidRPr="009C040F">
        <w:rPr>
          <w:rStyle w:val="rvts15"/>
          <w:bCs/>
          <w:color w:val="000000"/>
          <w:sz w:val="26"/>
          <w:szCs w:val="26"/>
          <w:bdr w:val="none" w:sz="0" w:space="0" w:color="auto" w:frame="1"/>
        </w:rPr>
        <w:t xml:space="preserve">заступник начальника </w:t>
      </w:r>
      <w:r w:rsidR="007B20FE" w:rsidRPr="009C040F">
        <w:rPr>
          <w:rStyle w:val="rvts15"/>
          <w:bCs/>
          <w:color w:val="000000"/>
          <w:sz w:val="26"/>
          <w:szCs w:val="26"/>
          <w:bdr w:val="none" w:sz="0" w:space="0" w:color="auto" w:frame="1"/>
        </w:rPr>
        <w:t xml:space="preserve">Верхньодніпровської </w:t>
      </w:r>
      <w:r w:rsidR="006730A8" w:rsidRPr="009C040F">
        <w:rPr>
          <w:rStyle w:val="rvts15"/>
          <w:bCs/>
          <w:color w:val="000000"/>
          <w:sz w:val="26"/>
          <w:szCs w:val="26"/>
          <w:bdr w:val="none" w:sz="0" w:space="0" w:color="auto" w:frame="1"/>
        </w:rPr>
        <w:t xml:space="preserve">державної податкової інспекції </w:t>
      </w:r>
      <w:r w:rsidR="009C040F" w:rsidRPr="00C40265">
        <w:rPr>
          <w:sz w:val="28"/>
          <w:szCs w:val="28"/>
        </w:rPr>
        <w:t>Головного управління ДПС</w:t>
      </w:r>
      <w:r w:rsidR="009C040F" w:rsidRPr="00C40265">
        <w:rPr>
          <w:sz w:val="28"/>
          <w:szCs w:val="28"/>
          <w:lang w:val="en-US"/>
        </w:rPr>
        <w:t xml:space="preserve"> </w:t>
      </w:r>
    </w:p>
    <w:p w:rsidR="005C3BF9" w:rsidRPr="009C040F" w:rsidRDefault="009C040F" w:rsidP="005C3BF9">
      <w:pPr>
        <w:pStyle w:val="rvps7"/>
        <w:spacing w:before="0" w:beforeAutospacing="0" w:after="0" w:afterAutospacing="0"/>
        <w:ind w:left="450" w:right="450"/>
        <w:jc w:val="center"/>
        <w:textAlignment w:val="baseline"/>
        <w:rPr>
          <w:rStyle w:val="rvts15"/>
          <w:bCs/>
          <w:color w:val="000000"/>
          <w:sz w:val="26"/>
          <w:szCs w:val="26"/>
          <w:bdr w:val="none" w:sz="0" w:space="0" w:color="auto" w:frame="1"/>
        </w:rPr>
      </w:pPr>
      <w:r w:rsidRPr="00C40265">
        <w:rPr>
          <w:sz w:val="28"/>
          <w:szCs w:val="28"/>
        </w:rPr>
        <w:t>у Дніпропетровській області</w:t>
      </w:r>
    </w:p>
    <w:p w:rsidR="005C3BF9" w:rsidRPr="00DC3096" w:rsidRDefault="005C3BF9" w:rsidP="005C3BF9">
      <w:pPr>
        <w:pStyle w:val="rvps7"/>
        <w:spacing w:before="0" w:beforeAutospacing="0" w:after="0" w:afterAutospacing="0"/>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5C3BF9">
      <w:pPr>
        <w:pStyle w:val="a3"/>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006730A8">
        <w:rPr>
          <w:rFonts w:ascii="Times New Roman" w:hAnsi="Times New Roman"/>
          <w:szCs w:val="24"/>
          <w:lang w:val="uk-UA"/>
        </w:rPr>
        <w:t xml:space="preserve">м. </w:t>
      </w:r>
      <w:r w:rsidR="007B20FE">
        <w:rPr>
          <w:rFonts w:ascii="Times New Roman" w:hAnsi="Times New Roman"/>
          <w:szCs w:val="24"/>
          <w:lang w:val="uk-UA"/>
        </w:rPr>
        <w:t>Верхньодніпровськ</w:t>
      </w:r>
      <w:r w:rsidR="006730A8">
        <w:rPr>
          <w:rFonts w:ascii="Times New Roman" w:hAnsi="Times New Roman"/>
          <w:szCs w:val="24"/>
          <w:lang w:val="uk-UA"/>
        </w:rPr>
        <w:t xml:space="preserve">, </w:t>
      </w:r>
      <w:r w:rsidR="007B20FE">
        <w:rPr>
          <w:rFonts w:ascii="Times New Roman" w:hAnsi="Times New Roman"/>
          <w:szCs w:val="24"/>
          <w:lang w:val="uk-UA"/>
        </w:rPr>
        <w:t>п</w:t>
      </w:r>
      <w:r w:rsidR="006730A8">
        <w:rPr>
          <w:rFonts w:ascii="Times New Roman" w:hAnsi="Times New Roman"/>
          <w:szCs w:val="24"/>
          <w:lang w:val="uk-UA"/>
        </w:rPr>
        <w:t>л.</w:t>
      </w:r>
      <w:r w:rsidR="007B20FE">
        <w:rPr>
          <w:rFonts w:ascii="Times New Roman" w:hAnsi="Times New Roman"/>
          <w:szCs w:val="24"/>
          <w:lang w:val="uk-UA"/>
        </w:rPr>
        <w:t xml:space="preserve"> О. Поля</w:t>
      </w:r>
      <w:r w:rsidR="006730A8">
        <w:rPr>
          <w:rFonts w:ascii="Times New Roman" w:hAnsi="Times New Roman"/>
          <w:szCs w:val="24"/>
          <w:lang w:val="uk-UA"/>
        </w:rPr>
        <w:t xml:space="preserve">, </w:t>
      </w:r>
      <w:r w:rsidR="007B20FE">
        <w:rPr>
          <w:rFonts w:ascii="Times New Roman" w:hAnsi="Times New Roman"/>
          <w:szCs w:val="24"/>
          <w:lang w:val="uk-UA"/>
        </w:rPr>
        <w:t>2</w:t>
      </w:r>
      <w:r w:rsidR="006730A8">
        <w:rPr>
          <w:rFonts w:ascii="Times New Roman" w:hAnsi="Times New Roman"/>
          <w:szCs w:val="24"/>
          <w:lang w:val="uk-UA"/>
        </w:rPr>
        <w:t>)</w:t>
      </w:r>
    </w:p>
    <w:p w:rsidR="005C3BF9" w:rsidRPr="00871232" w:rsidRDefault="005C3BF9" w:rsidP="005C3BF9">
      <w:pPr>
        <w:pStyle w:val="a3"/>
        <w:rPr>
          <w:rStyle w:val="rvts15"/>
          <w:bCs/>
          <w:color w:val="000000"/>
          <w:sz w:val="16"/>
          <w:szCs w:val="16"/>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6730A8">
        <w:tc>
          <w:tcPr>
            <w:tcW w:w="9978"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50426C">
            <w:pPr>
              <w:pStyle w:val="rvps12"/>
              <w:spacing w:before="150" w:beforeAutospacing="0" w:after="150" w:afterAutospacing="0"/>
              <w:jc w:val="center"/>
              <w:textAlignment w:val="baseline"/>
              <w:rPr>
                <w:b/>
              </w:rPr>
            </w:pPr>
            <w:bookmarkStart w:id="0" w:name="_GoBack"/>
            <w:r w:rsidRPr="00EC7499">
              <w:rPr>
                <w:b/>
              </w:rPr>
              <w:t>Загальні умови</w:t>
            </w:r>
            <w:bookmarkEnd w:id="0"/>
          </w:p>
        </w:tc>
      </w:tr>
      <w:tr w:rsidR="005C3BF9" w:rsidRPr="00752707" w:rsidTr="006730A8">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50426C">
            <w:pPr>
              <w:pStyle w:val="rvps14"/>
              <w:spacing w:before="150" w:beforeAutospacing="0" w:after="150" w:afterAutospacing="0"/>
              <w:ind w:left="142"/>
              <w:textAlignment w:val="baseline"/>
              <w:rPr>
                <w:b/>
              </w:rPr>
            </w:pPr>
            <w:r w:rsidRPr="00482D05">
              <w:rPr>
                <w:b/>
              </w:rPr>
              <w:t>Посадові обов’язки</w:t>
            </w:r>
            <w:r w:rsidRPr="006730A8">
              <w:rPr>
                <w:b/>
              </w:rPr>
              <w:t xml:space="preserve"> </w:t>
            </w:r>
            <w:r w:rsidRPr="00482D05">
              <w:rPr>
                <w:b/>
              </w:rPr>
              <w:t xml:space="preserve"> </w:t>
            </w:r>
          </w:p>
          <w:p w:rsidR="005C3BF9" w:rsidRPr="002C2640" w:rsidRDefault="005C3BF9" w:rsidP="0050426C">
            <w:pPr>
              <w:pStyle w:val="rvps14"/>
              <w:spacing w:before="150" w:beforeAutospacing="0" w:after="150" w:afterAutospacing="0"/>
              <w:textAlignment w:val="baseline"/>
            </w:pPr>
          </w:p>
        </w:tc>
        <w:tc>
          <w:tcPr>
            <w:tcW w:w="6377" w:type="dxa"/>
            <w:tcBorders>
              <w:top w:val="single" w:sz="4" w:space="0" w:color="auto"/>
              <w:left w:val="single" w:sz="4" w:space="0" w:color="auto"/>
              <w:bottom w:val="single" w:sz="4" w:space="0" w:color="auto"/>
              <w:right w:val="single" w:sz="4" w:space="0" w:color="auto"/>
            </w:tcBorders>
          </w:tcPr>
          <w:p w:rsidR="005C3BF9" w:rsidRPr="004E1F31" w:rsidRDefault="005C3BF9" w:rsidP="00DA5846">
            <w:pPr>
              <w:pStyle w:val="a5"/>
              <w:ind w:left="242" w:right="146" w:firstLine="273"/>
              <w:jc w:val="both"/>
              <w:rPr>
                <w:b w:val="0"/>
                <w:sz w:val="4"/>
                <w:szCs w:val="4"/>
                <w:lang w:val="uk-UA"/>
              </w:rPr>
            </w:pPr>
          </w:p>
          <w:p w:rsidR="005C3BF9" w:rsidRDefault="005C3BF9" w:rsidP="00DA5846">
            <w:pPr>
              <w:ind w:left="242" w:right="146" w:firstLine="273"/>
              <w:jc w:val="both"/>
              <w:rPr>
                <w:sz w:val="8"/>
                <w:szCs w:val="8"/>
              </w:rPr>
            </w:pPr>
          </w:p>
          <w:p w:rsidR="001C1C7A" w:rsidRDefault="001C1C7A" w:rsidP="00AB4BF5">
            <w:pPr>
              <w:tabs>
                <w:tab w:val="left" w:pos="1483"/>
              </w:tabs>
              <w:ind w:left="232" w:right="192"/>
              <w:jc w:val="both"/>
              <w:rPr>
                <w:bCs/>
              </w:rPr>
            </w:pPr>
            <w:r w:rsidRPr="00737DCC">
              <w:rPr>
                <w:bCs/>
              </w:rPr>
              <w:t>Організація діяльності ЦОП та забезпечення сервісного обслуговування платників.</w:t>
            </w:r>
          </w:p>
          <w:p w:rsidR="001C1C7A" w:rsidRDefault="001C1C7A" w:rsidP="00AB4BF5">
            <w:pPr>
              <w:tabs>
                <w:tab w:val="left" w:pos="1483"/>
              </w:tabs>
              <w:ind w:left="232" w:right="192"/>
              <w:jc w:val="both"/>
              <w:rPr>
                <w:bCs/>
              </w:rPr>
            </w:pPr>
            <w:r w:rsidRPr="00817011">
              <w:rPr>
                <w:bCs/>
              </w:rPr>
              <w:t>Забезпечення достовірності</w:t>
            </w:r>
            <w:r>
              <w:rPr>
                <w:bCs/>
              </w:rPr>
              <w:t xml:space="preserve"> та повноти обліку платників податків та </w:t>
            </w:r>
            <w:r w:rsidRPr="00817011">
              <w:rPr>
                <w:bCs/>
              </w:rPr>
              <w:t>платників</w:t>
            </w:r>
            <w:r>
              <w:rPr>
                <w:bCs/>
              </w:rPr>
              <w:t xml:space="preserve"> єдиного внеску на загальнообов</w:t>
            </w:r>
            <w:r w:rsidRPr="00957D3B">
              <w:rPr>
                <w:bCs/>
              </w:rPr>
              <w:t>’</w:t>
            </w:r>
            <w:r w:rsidRPr="00817011">
              <w:rPr>
                <w:bCs/>
              </w:rPr>
              <w:t>язкове державне соціальне страхування,</w:t>
            </w:r>
            <w:r>
              <w:rPr>
                <w:bCs/>
              </w:rPr>
              <w:t xml:space="preserve"> об</w:t>
            </w:r>
            <w:r w:rsidRPr="00F75B57">
              <w:rPr>
                <w:bCs/>
              </w:rPr>
              <w:t>’</w:t>
            </w:r>
            <w:r>
              <w:rPr>
                <w:bCs/>
              </w:rPr>
              <w:t>єктів оподаткування та об</w:t>
            </w:r>
            <w:r w:rsidRPr="00F75B57">
              <w:rPr>
                <w:bCs/>
              </w:rPr>
              <w:t>’</w:t>
            </w:r>
            <w:r>
              <w:rPr>
                <w:bCs/>
              </w:rPr>
              <w:t>єктів, пов</w:t>
            </w:r>
            <w:r w:rsidRPr="00957D3B">
              <w:rPr>
                <w:bCs/>
              </w:rPr>
              <w:t>’</w:t>
            </w:r>
            <w:r>
              <w:rPr>
                <w:bCs/>
              </w:rPr>
              <w:t>язаних з оподаткуванням.</w:t>
            </w:r>
          </w:p>
          <w:p w:rsidR="001C1C7A" w:rsidRPr="00737DCC" w:rsidRDefault="001C1C7A" w:rsidP="00AB4BF5">
            <w:pPr>
              <w:tabs>
                <w:tab w:val="left" w:pos="1483"/>
              </w:tabs>
              <w:ind w:left="232" w:right="192"/>
              <w:jc w:val="both"/>
              <w:rPr>
                <w:bCs/>
              </w:rPr>
            </w:pPr>
            <w:r w:rsidRPr="00737DCC">
              <w:rPr>
                <w:bCs/>
              </w:rPr>
              <w:t>Організація  розробки  Положення  про  ДПІ,  посадових інструкцій  на  посади  кожного  працівника  ДПІ, їх погодження  та  надання  на затвердження  керівництву  Головного  управління  ДПС,  розробка,  погодження  та подання  на  затвердження  вимог  до  професійної  компетенції  державних  службовців  категорії  «Б»  і  «В».</w:t>
            </w:r>
          </w:p>
          <w:p w:rsidR="001C1C7A" w:rsidRDefault="001C1C7A" w:rsidP="00AB4BF5">
            <w:pPr>
              <w:tabs>
                <w:tab w:val="left" w:pos="1483"/>
              </w:tabs>
              <w:ind w:left="232" w:right="192"/>
              <w:jc w:val="both"/>
              <w:rPr>
                <w:bCs/>
              </w:rPr>
            </w:pPr>
            <w:r>
              <w:rPr>
                <w:bCs/>
              </w:rPr>
              <w:t>Забезпечення реєстрації платників податку на додану вартість, реєстрації та обліку реєстраторів розрахункових операцій, книг обліку розрахункових операцій та розрахункових книжок.</w:t>
            </w:r>
          </w:p>
          <w:p w:rsidR="001C1C7A" w:rsidRDefault="001C1C7A" w:rsidP="00AB4BF5">
            <w:pPr>
              <w:tabs>
                <w:tab w:val="left" w:pos="1483"/>
              </w:tabs>
              <w:ind w:left="232" w:right="192"/>
              <w:jc w:val="both"/>
              <w:rPr>
                <w:bCs/>
              </w:rPr>
            </w:pPr>
            <w:r>
              <w:rPr>
                <w:bCs/>
              </w:rPr>
              <w:t>Забезпечення приймання і комп</w:t>
            </w:r>
            <w:r w:rsidRPr="00F75B57">
              <w:rPr>
                <w:bCs/>
              </w:rPr>
              <w:t>’</w:t>
            </w:r>
            <w:r>
              <w:rPr>
                <w:bCs/>
              </w:rPr>
              <w:t xml:space="preserve">ютерної обробки податкової та іншої звітності платників, у тому числі засобами </w:t>
            </w:r>
            <w:proofErr w:type="spellStart"/>
            <w:r>
              <w:rPr>
                <w:bCs/>
              </w:rPr>
              <w:t>телекомунікацій</w:t>
            </w:r>
            <w:proofErr w:type="spellEnd"/>
            <w:r>
              <w:rPr>
                <w:bCs/>
              </w:rPr>
              <w:t>.</w:t>
            </w:r>
          </w:p>
          <w:p w:rsidR="001C1C7A" w:rsidRDefault="001C1C7A" w:rsidP="00AB4BF5">
            <w:pPr>
              <w:tabs>
                <w:tab w:val="left" w:pos="1483"/>
              </w:tabs>
              <w:ind w:left="232" w:right="192"/>
              <w:jc w:val="both"/>
              <w:rPr>
                <w:bCs/>
              </w:rPr>
            </w:pPr>
            <w:r>
              <w:rPr>
                <w:bCs/>
              </w:rPr>
              <w:t>Забезпечення надання адміністративних послуг платникам податків в межах компетенції.</w:t>
            </w:r>
          </w:p>
          <w:p w:rsidR="001C1C7A" w:rsidRDefault="001C1C7A" w:rsidP="00AB4BF5">
            <w:pPr>
              <w:tabs>
                <w:tab w:val="left" w:pos="1483"/>
              </w:tabs>
              <w:ind w:left="232" w:right="192"/>
              <w:jc w:val="both"/>
              <w:rPr>
                <w:bCs/>
              </w:rPr>
            </w:pPr>
            <w:r>
              <w:rPr>
                <w:noProof/>
              </w:rPr>
              <w:t>Забезпечення обліку об</w:t>
            </w:r>
            <w:r w:rsidRPr="00D936D6">
              <w:rPr>
                <w:noProof/>
              </w:rPr>
              <w:t>’</w:t>
            </w:r>
            <w:r>
              <w:rPr>
                <w:noProof/>
              </w:rPr>
              <w:t>єктів оподаткування та об</w:t>
            </w:r>
            <w:r w:rsidRPr="00D936D6">
              <w:rPr>
                <w:noProof/>
              </w:rPr>
              <w:t>’</w:t>
            </w:r>
            <w:r>
              <w:rPr>
                <w:noProof/>
              </w:rPr>
              <w:t>єктів, пов</w:t>
            </w:r>
            <w:r w:rsidRPr="00D936D6">
              <w:rPr>
                <w:noProof/>
              </w:rPr>
              <w:t>’</w:t>
            </w:r>
            <w:r>
              <w:rPr>
                <w:noProof/>
              </w:rPr>
              <w:t>язаних з оподаткуванням.</w:t>
            </w:r>
          </w:p>
          <w:p w:rsidR="001C1C7A" w:rsidRDefault="001C1C7A" w:rsidP="00AB4BF5">
            <w:pPr>
              <w:tabs>
                <w:tab w:val="left" w:pos="1483"/>
              </w:tabs>
              <w:ind w:left="232" w:right="192"/>
              <w:jc w:val="both"/>
            </w:pPr>
            <w:r w:rsidRPr="00A43B3D">
              <w:t xml:space="preserve">Розгляд  у  межах  компетенції  звернень  (заяв,  скарг,  пропозицій)  у т.ч.  повторних,  ЦОВВ  та  їх  територіальних  органів,  судової гілки  влади,  правоохоронних  органів,  органів  місцевого  самоврядування,   платників  податків  та  єдиного  внеску  на  загальнообов’язкове  державне  соціальне  страхування, установ,  організацій  усіх  форм  власності,  об’єднань  громадян  по  суті  поставлених  питань,  у  </w:t>
            </w:r>
            <w:r w:rsidRPr="00A43B3D">
              <w:lastRenderedPageBreak/>
              <w:t>т.ч.  на  правомірність  дій  посадових  осіб.  Здійснення  інших   повноважень,  передбачених  Положенням  про  ДПІ.</w:t>
            </w:r>
          </w:p>
          <w:p w:rsidR="001C1C7A" w:rsidRDefault="001C1C7A" w:rsidP="00AB4BF5">
            <w:pPr>
              <w:pStyle w:val="11"/>
              <w:keepNext/>
              <w:keepLines/>
              <w:shd w:val="clear" w:color="auto" w:fill="auto"/>
              <w:tabs>
                <w:tab w:val="left" w:pos="-120"/>
              </w:tabs>
              <w:spacing w:before="0" w:after="0" w:line="240" w:lineRule="auto"/>
              <w:ind w:left="232" w:right="192"/>
              <w:jc w:val="both"/>
              <w:rPr>
                <w:b w:val="0"/>
                <w:sz w:val="24"/>
                <w:szCs w:val="24"/>
              </w:rPr>
            </w:pPr>
            <w:r>
              <w:rPr>
                <w:b w:val="0"/>
                <w:sz w:val="24"/>
                <w:szCs w:val="24"/>
              </w:rPr>
              <w:t>Забезпечення  додержання   працівниками  ДПІ:</w:t>
            </w:r>
          </w:p>
          <w:p w:rsidR="001C1C7A" w:rsidRDefault="001C1C7A" w:rsidP="00AB4BF5">
            <w:pPr>
              <w:pStyle w:val="11"/>
              <w:keepNext/>
              <w:keepLines/>
              <w:numPr>
                <w:ilvl w:val="0"/>
                <w:numId w:val="1"/>
              </w:numPr>
              <w:shd w:val="clear" w:color="auto" w:fill="auto"/>
              <w:tabs>
                <w:tab w:val="left" w:pos="-120"/>
              </w:tabs>
              <w:spacing w:before="0" w:after="0" w:line="240" w:lineRule="auto"/>
              <w:ind w:left="232" w:right="192" w:firstLine="0"/>
              <w:jc w:val="both"/>
              <w:rPr>
                <w:b w:val="0"/>
                <w:sz w:val="24"/>
                <w:szCs w:val="24"/>
              </w:rPr>
            </w:pPr>
            <w:r>
              <w:rPr>
                <w:b w:val="0"/>
                <w:sz w:val="24"/>
                <w:szCs w:val="24"/>
              </w:rPr>
              <w:t>виконавської дисципліни;</w:t>
            </w:r>
          </w:p>
          <w:p w:rsidR="001C1C7A" w:rsidRDefault="001C1C7A" w:rsidP="00AB4BF5">
            <w:pPr>
              <w:pStyle w:val="11"/>
              <w:keepNext/>
              <w:keepLines/>
              <w:numPr>
                <w:ilvl w:val="0"/>
                <w:numId w:val="1"/>
              </w:numPr>
              <w:shd w:val="clear" w:color="auto" w:fill="auto"/>
              <w:tabs>
                <w:tab w:val="left" w:pos="-120"/>
              </w:tabs>
              <w:spacing w:before="0" w:after="0" w:line="240" w:lineRule="auto"/>
              <w:ind w:left="232" w:right="192" w:firstLine="0"/>
              <w:jc w:val="both"/>
              <w:rPr>
                <w:b w:val="0"/>
                <w:sz w:val="24"/>
                <w:szCs w:val="24"/>
              </w:rPr>
            </w:pPr>
            <w:r>
              <w:rPr>
                <w:b w:val="0"/>
                <w:sz w:val="24"/>
                <w:szCs w:val="24"/>
              </w:rPr>
              <w:t>порядку  ведення  діловодства;</w:t>
            </w:r>
          </w:p>
          <w:p w:rsidR="001C1C7A" w:rsidRDefault="001C1C7A" w:rsidP="00AB4BF5">
            <w:pPr>
              <w:pStyle w:val="11"/>
              <w:keepNext/>
              <w:keepLines/>
              <w:numPr>
                <w:ilvl w:val="0"/>
                <w:numId w:val="1"/>
              </w:numPr>
              <w:shd w:val="clear" w:color="auto" w:fill="auto"/>
              <w:tabs>
                <w:tab w:val="left" w:pos="-120"/>
              </w:tabs>
              <w:spacing w:before="0" w:after="0" w:line="240" w:lineRule="auto"/>
              <w:ind w:left="232" w:right="192" w:firstLine="0"/>
              <w:jc w:val="both"/>
              <w:rPr>
                <w:b w:val="0"/>
                <w:sz w:val="24"/>
                <w:szCs w:val="24"/>
              </w:rPr>
            </w:pPr>
            <w:r>
              <w:rPr>
                <w:b w:val="0"/>
                <w:sz w:val="24"/>
                <w:szCs w:val="24"/>
              </w:rPr>
              <w:t>правил  внутрішнього  (трудового)  розпорядку;</w:t>
            </w:r>
          </w:p>
          <w:p w:rsidR="001C1C7A" w:rsidRPr="00AB4BF5" w:rsidRDefault="001C1C7A" w:rsidP="00AB4BF5">
            <w:pPr>
              <w:pStyle w:val="11"/>
              <w:keepNext/>
              <w:keepLines/>
              <w:numPr>
                <w:ilvl w:val="0"/>
                <w:numId w:val="1"/>
              </w:numPr>
              <w:shd w:val="clear" w:color="auto" w:fill="auto"/>
              <w:tabs>
                <w:tab w:val="left" w:pos="-120"/>
                <w:tab w:val="left" w:pos="1483"/>
              </w:tabs>
              <w:spacing w:before="0" w:after="0" w:line="240" w:lineRule="auto"/>
              <w:ind w:left="232" w:right="192" w:firstLine="0"/>
              <w:jc w:val="both"/>
              <w:rPr>
                <w:b w:val="0"/>
                <w:sz w:val="24"/>
                <w:szCs w:val="24"/>
              </w:rPr>
            </w:pPr>
            <w:r w:rsidRPr="00AB4BF5">
              <w:rPr>
                <w:b w:val="0"/>
                <w:sz w:val="24"/>
                <w:szCs w:val="24"/>
              </w:rPr>
              <w:t>вимог  нормативно-правових  актів  з  охорони  праці;</w:t>
            </w:r>
            <w:r w:rsidR="00AB4BF5" w:rsidRPr="00AB4BF5">
              <w:rPr>
                <w:b w:val="0"/>
                <w:sz w:val="24"/>
                <w:szCs w:val="24"/>
                <w:lang w:val="en-US"/>
              </w:rPr>
              <w:t xml:space="preserve"> </w:t>
            </w:r>
            <w:r w:rsidRPr="00AB4BF5">
              <w:rPr>
                <w:b w:val="0"/>
                <w:sz w:val="24"/>
                <w:szCs w:val="24"/>
              </w:rPr>
              <w:t>правил  пожежної  безпеки.</w:t>
            </w:r>
          </w:p>
          <w:p w:rsidR="005C3BF9" w:rsidRDefault="001C1C7A" w:rsidP="00AB4BF5">
            <w:pPr>
              <w:ind w:left="232" w:right="192"/>
              <w:jc w:val="both"/>
              <w:rPr>
                <w:lang w:val="en-US"/>
              </w:rPr>
            </w:pPr>
            <w:r w:rsidRPr="00BB24CC">
              <w:t xml:space="preserve">Виконання обов’язків начальника </w:t>
            </w:r>
            <w:r>
              <w:t>Верхньодніпровської</w:t>
            </w:r>
            <w:r w:rsidRPr="00BB24CC">
              <w:t xml:space="preserve">  державної податкової інспекції  ГУ ДПС на період його відсутності (щорічна відпустка, лікарняний лист, відрядження тощо).</w:t>
            </w:r>
          </w:p>
          <w:p w:rsidR="00AB4BF5" w:rsidRPr="00AB4BF5" w:rsidRDefault="00AB4BF5" w:rsidP="00AB4BF5">
            <w:pPr>
              <w:ind w:left="232" w:right="192"/>
              <w:jc w:val="both"/>
              <w:rPr>
                <w:bCs/>
                <w:sz w:val="16"/>
                <w:szCs w:val="16"/>
                <w:lang w:val="en-US"/>
              </w:rPr>
            </w:pPr>
          </w:p>
        </w:tc>
      </w:tr>
      <w:tr w:rsidR="005C3BF9" w:rsidTr="006730A8">
        <w:trPr>
          <w:trHeight w:val="135"/>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50426C">
            <w:pPr>
              <w:pStyle w:val="rvps14"/>
              <w:spacing w:before="150" w:beforeAutospacing="0" w:after="150" w:afterAutospacing="0"/>
              <w:ind w:left="142"/>
              <w:textAlignment w:val="baseline"/>
              <w:rPr>
                <w:b/>
              </w:rPr>
            </w:pPr>
            <w:r w:rsidRPr="00482D05">
              <w:rPr>
                <w:b/>
              </w:rPr>
              <w:lastRenderedPageBreak/>
              <w:t>Умови оплати праці</w:t>
            </w:r>
          </w:p>
        </w:tc>
        <w:tc>
          <w:tcPr>
            <w:tcW w:w="6377" w:type="dxa"/>
            <w:tcBorders>
              <w:top w:val="single" w:sz="4" w:space="0" w:color="auto"/>
              <w:left w:val="single" w:sz="4" w:space="0" w:color="auto"/>
              <w:bottom w:val="single" w:sz="4" w:space="0" w:color="auto"/>
              <w:right w:val="single" w:sz="4" w:space="0" w:color="auto"/>
            </w:tcBorders>
          </w:tcPr>
          <w:p w:rsidR="005C3BF9" w:rsidRDefault="005C3BF9" w:rsidP="00D02FF9">
            <w:pPr>
              <w:ind w:left="242" w:right="146" w:hanging="10"/>
              <w:jc w:val="both"/>
            </w:pPr>
            <w:r>
              <w:t>п</w:t>
            </w:r>
            <w:r w:rsidRPr="007463FD">
              <w:t xml:space="preserve">осадовий оклад – </w:t>
            </w:r>
            <w:r w:rsidR="009C040F">
              <w:t>9</w:t>
            </w:r>
            <w:r w:rsidR="00F528FC">
              <w:t>460</w:t>
            </w:r>
            <w:r w:rsidRPr="007463FD">
              <w:t xml:space="preserve">,00 </w:t>
            </w:r>
            <w:proofErr w:type="spellStart"/>
            <w:r w:rsidRPr="007463FD">
              <w:t>грн</w:t>
            </w:r>
            <w:proofErr w:type="spellEnd"/>
            <w:r w:rsidRPr="007463FD">
              <w:t xml:space="preserve">; </w:t>
            </w:r>
          </w:p>
          <w:p w:rsidR="005C3BF9" w:rsidRDefault="005C3BF9" w:rsidP="00D02FF9">
            <w:pPr>
              <w:ind w:left="242" w:right="146" w:hanging="10"/>
              <w:jc w:val="both"/>
            </w:pPr>
            <w:r>
              <w:t>надбавки, доплати, премії та компенсації відповідно до статті 52 Закону України «Про державну службу»;</w:t>
            </w:r>
          </w:p>
          <w:p w:rsidR="005C3BF9" w:rsidRPr="00632292" w:rsidRDefault="005C3BF9" w:rsidP="00D02FF9">
            <w:pPr>
              <w:ind w:left="242" w:right="146" w:hanging="10"/>
              <w:jc w:val="both"/>
            </w:pPr>
            <w:r w:rsidRPr="007463FD">
              <w:t>надбавка до посадового окладу за ранг державного службовця відповідно до постанови Кабінету Міністрів України від 18</w:t>
            </w:r>
            <w:r>
              <w:t xml:space="preserve"> січня </w:t>
            </w:r>
            <w:r w:rsidRPr="007463FD">
              <w:t>2017 №15 «</w:t>
            </w:r>
            <w:r>
              <w:t>П</w:t>
            </w:r>
            <w:r w:rsidRPr="007463FD">
              <w:t xml:space="preserve">итання оплати праці </w:t>
            </w:r>
            <w:r>
              <w:t xml:space="preserve">працівників </w:t>
            </w:r>
            <w:r w:rsidRPr="007463FD">
              <w:t xml:space="preserve">державних </w:t>
            </w:r>
            <w:r>
              <w:t>органів</w:t>
            </w:r>
            <w:r w:rsidRPr="007463FD">
              <w:t xml:space="preserve">» </w:t>
            </w:r>
            <w:r>
              <w:t>(</w:t>
            </w:r>
            <w:r w:rsidR="00B14D0C">
              <w:t>зі</w:t>
            </w:r>
            <w:r w:rsidRPr="007463FD">
              <w:t xml:space="preserve"> змінами</w:t>
            </w:r>
            <w:r>
              <w:t>).</w:t>
            </w:r>
          </w:p>
        </w:tc>
      </w:tr>
      <w:tr w:rsidR="005C3BF9" w:rsidTr="006730A8">
        <w:trPr>
          <w:trHeight w:val="505"/>
        </w:trPr>
        <w:tc>
          <w:tcPr>
            <w:tcW w:w="3601"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50426C">
            <w:pPr>
              <w:pStyle w:val="rvps14"/>
              <w:spacing w:before="150" w:beforeAutospacing="0" w:after="150" w:afterAutospacing="0"/>
              <w:ind w:left="142"/>
              <w:textAlignment w:val="baseline"/>
              <w:rPr>
                <w:b/>
              </w:rPr>
            </w:pPr>
            <w:r w:rsidRPr="00482D05">
              <w:rPr>
                <w:b/>
              </w:rPr>
              <w:t>Інформація про строковість чи безстроковість призначення на посаду</w:t>
            </w:r>
          </w:p>
        </w:tc>
        <w:tc>
          <w:tcPr>
            <w:tcW w:w="6377" w:type="dxa"/>
            <w:tcBorders>
              <w:top w:val="single" w:sz="4" w:space="0" w:color="auto"/>
              <w:left w:val="single" w:sz="4" w:space="0" w:color="auto"/>
              <w:bottom w:val="single" w:sz="4" w:space="0" w:color="auto"/>
              <w:right w:val="single" w:sz="4" w:space="0" w:color="auto"/>
            </w:tcBorders>
          </w:tcPr>
          <w:p w:rsidR="0050426C" w:rsidRPr="00DE71C4" w:rsidRDefault="006730A8" w:rsidP="00DA5846">
            <w:pPr>
              <w:pStyle w:val="rvps14"/>
              <w:spacing w:before="150" w:beforeAutospacing="0" w:after="150" w:afterAutospacing="0"/>
              <w:ind w:left="215" w:right="104"/>
              <w:textAlignment w:val="baseline"/>
              <w:rPr>
                <w:color w:val="000000"/>
              </w:rPr>
            </w:pPr>
            <w:r>
              <w:t xml:space="preserve">Безстроково </w:t>
            </w:r>
          </w:p>
          <w:p w:rsidR="005C3BF9" w:rsidRPr="00632292" w:rsidRDefault="005C3BF9" w:rsidP="00DA5846">
            <w:pPr>
              <w:pStyle w:val="rvps14"/>
              <w:spacing w:before="150" w:beforeAutospacing="0" w:after="150" w:afterAutospacing="0"/>
              <w:ind w:left="215" w:right="104"/>
              <w:textAlignment w:val="baseline"/>
            </w:pPr>
            <w:r w:rsidRPr="007F273A">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F528FC" w:rsidTr="006730A8">
        <w:tc>
          <w:tcPr>
            <w:tcW w:w="3601" w:type="dxa"/>
            <w:gridSpan w:val="3"/>
            <w:tcBorders>
              <w:top w:val="single" w:sz="4" w:space="0" w:color="auto"/>
              <w:left w:val="single" w:sz="4" w:space="0" w:color="auto"/>
              <w:bottom w:val="single" w:sz="4" w:space="0" w:color="auto"/>
              <w:right w:val="single" w:sz="4" w:space="0" w:color="auto"/>
            </w:tcBorders>
          </w:tcPr>
          <w:p w:rsidR="00F528FC" w:rsidRPr="00C25B11" w:rsidRDefault="00F528FC" w:rsidP="0050426C">
            <w:pPr>
              <w:pStyle w:val="rvps14"/>
              <w:spacing w:before="150" w:beforeAutospacing="0" w:after="150" w:afterAutospacing="0"/>
              <w:ind w:left="142"/>
              <w:textAlignment w:val="baseline"/>
              <w:rPr>
                <w:b/>
              </w:rPr>
            </w:pPr>
            <w:r w:rsidRPr="00C25B11">
              <w:rPr>
                <w:b/>
                <w:szCs w:val="26"/>
              </w:rPr>
              <w:t>Перелік інформації, необхідної для участі в конкурсі, та строк її подання</w:t>
            </w:r>
          </w:p>
        </w:tc>
        <w:tc>
          <w:tcPr>
            <w:tcW w:w="6377" w:type="dxa"/>
            <w:tcBorders>
              <w:top w:val="single" w:sz="4" w:space="0" w:color="auto"/>
              <w:left w:val="single" w:sz="4" w:space="0" w:color="auto"/>
              <w:bottom w:val="single" w:sz="4" w:space="0" w:color="auto"/>
              <w:right w:val="single" w:sz="4" w:space="0" w:color="auto"/>
            </w:tcBorders>
          </w:tcPr>
          <w:p w:rsidR="00F528FC" w:rsidRPr="00C5505B" w:rsidRDefault="00F528FC" w:rsidP="009C040F">
            <w:pPr>
              <w:pStyle w:val="ae"/>
              <w:ind w:left="232" w:right="192"/>
            </w:pPr>
            <w:r w:rsidRPr="00C5505B">
              <w:t>Згідно з Порядком проведення конкурсу на зайняття посад державної служби, затвердженим постановою Кабінету Міністрів України від 25.03.2016 №</w:t>
            </w:r>
            <w:r>
              <w:t xml:space="preserve"> </w:t>
            </w:r>
            <w:r w:rsidRPr="00C5505B">
              <w:t xml:space="preserve">246 </w:t>
            </w:r>
            <w:r>
              <w:br/>
            </w:r>
            <w:r w:rsidRPr="00C5505B">
              <w:t xml:space="preserve">(зі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C5505B">
              <w:t>НАДС</w:t>
            </w:r>
            <w:proofErr w:type="spellEnd"/>
            <w:r w:rsidRPr="00C5505B">
              <w:t xml:space="preserve"> таку інформацію:</w:t>
            </w:r>
            <w:r w:rsidRPr="00C5505B">
              <w:br/>
              <w:t>1) заяву про участь у конкурсі із зазначенням основних мотивів щодо зайняття посади за формою згідно з додатком</w:t>
            </w:r>
            <w:r w:rsidR="009C040F">
              <w:t xml:space="preserve"> </w:t>
            </w:r>
            <w:r w:rsidRPr="00C5505B">
              <w:t>2</w:t>
            </w:r>
            <w:r>
              <w:t xml:space="preserve"> </w:t>
            </w:r>
            <w:r w:rsidRPr="00C5505B">
              <w:t>Порядку;</w:t>
            </w:r>
            <w:r w:rsidRPr="00C5505B">
              <w:br/>
              <w:t>2) резюме за формою згідно з додатком 2</w:t>
            </w:r>
            <w:r w:rsidRPr="00C5505B">
              <w:rPr>
                <w:vertAlign w:val="superscript"/>
              </w:rPr>
              <w:t>1</w:t>
            </w:r>
            <w:r w:rsidRPr="00C5505B">
              <w:t xml:space="preserve"> Порядку, в якому обов'язково зазначається така інформація:</w:t>
            </w:r>
            <w:r w:rsidRPr="00C5505B">
              <w:br/>
              <w:t>прізвище, ім'я, по батькові кандидата;</w:t>
            </w:r>
            <w:r w:rsidRPr="00C5505B">
              <w:br/>
              <w:t>реквізити документа, що посвідчує особу та підтверджує громадянство України;</w:t>
            </w:r>
            <w:r w:rsidRPr="00C5505B">
              <w:br/>
              <w:t>підтвердження наявності відповідного ступеня вищої освіти;</w:t>
            </w:r>
            <w:r w:rsidRPr="00C5505B">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528FC" w:rsidRDefault="00F528FC" w:rsidP="009C040F">
            <w:pPr>
              <w:pStyle w:val="ae"/>
              <w:ind w:left="232" w:right="192"/>
            </w:pPr>
            <w:r>
              <w:t>3</w:t>
            </w:r>
            <w:r w:rsidRPr="00C5505B">
              <w:t xml:space="preserve">)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w:t>
            </w:r>
            <w:r w:rsidRPr="00C5505B">
              <w:lastRenderedPageBreak/>
              <w:t>Закону.</w:t>
            </w:r>
          </w:p>
          <w:p w:rsidR="00F528FC" w:rsidRPr="00465266" w:rsidRDefault="00F528FC" w:rsidP="009C040F">
            <w:pPr>
              <w:pStyle w:val="ae"/>
              <w:ind w:left="232" w:right="192"/>
              <w:rPr>
                <w:sz w:val="16"/>
                <w:szCs w:val="16"/>
              </w:rPr>
            </w:pPr>
            <w:r w:rsidRPr="00C5505B">
              <w:t>3</w:t>
            </w:r>
            <w:r>
              <w:rPr>
                <w:vertAlign w:val="superscript"/>
              </w:rPr>
              <w:t>1</w:t>
            </w:r>
            <w:r w:rsidRPr="00C5505B">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t>.</w:t>
            </w:r>
            <w:r w:rsidRPr="00C5505B">
              <w:br/>
            </w:r>
          </w:p>
          <w:p w:rsidR="00F528FC" w:rsidRPr="00C5505B" w:rsidRDefault="00F528FC" w:rsidP="009C040F">
            <w:pPr>
              <w:pStyle w:val="ae"/>
              <w:ind w:left="232" w:right="192"/>
            </w:pPr>
            <w:r w:rsidRPr="00C5505B">
              <w:t>Подача додатків до заяви не є обов’язковою.</w:t>
            </w:r>
          </w:p>
          <w:p w:rsidR="00F528FC" w:rsidRPr="00C5505B" w:rsidRDefault="00F528FC" w:rsidP="009C040F">
            <w:pPr>
              <w:pStyle w:val="ae"/>
              <w:ind w:left="232" w:right="192"/>
            </w:pPr>
            <w:r w:rsidRPr="00C5505B">
              <w:t>Документи</w:t>
            </w:r>
            <w:r>
              <w:t xml:space="preserve"> </w:t>
            </w:r>
            <w:r w:rsidRPr="00C5505B">
              <w:t xml:space="preserve"> приймаються</w:t>
            </w:r>
            <w:r>
              <w:t xml:space="preserve"> </w:t>
            </w:r>
            <w:r w:rsidRPr="00C5505B">
              <w:t xml:space="preserve"> до </w:t>
            </w:r>
            <w:r w:rsidR="009C040F">
              <w:t>17</w:t>
            </w:r>
            <w:r w:rsidRPr="00C5505B">
              <w:t xml:space="preserve"> год. </w:t>
            </w:r>
            <w:r>
              <w:t>00</w:t>
            </w:r>
            <w:r w:rsidRPr="00C5505B">
              <w:t xml:space="preserve"> хв. </w:t>
            </w:r>
          </w:p>
          <w:p w:rsidR="00F528FC" w:rsidRDefault="009C040F" w:rsidP="009C040F">
            <w:pPr>
              <w:pStyle w:val="ae"/>
              <w:ind w:left="232" w:right="192"/>
            </w:pPr>
            <w:r>
              <w:rPr>
                <w:lang w:val="ru-RU"/>
              </w:rPr>
              <w:t>10</w:t>
            </w:r>
            <w:r w:rsidR="00F528FC" w:rsidRPr="00552EA6">
              <w:rPr>
                <w:lang w:val="ru-RU"/>
              </w:rPr>
              <w:t xml:space="preserve"> </w:t>
            </w:r>
            <w:proofErr w:type="spellStart"/>
            <w:r w:rsidR="00F528FC">
              <w:rPr>
                <w:lang w:val="ru-RU"/>
              </w:rPr>
              <w:t>січня</w:t>
            </w:r>
            <w:proofErr w:type="spellEnd"/>
            <w:r w:rsidR="00F528FC" w:rsidRPr="00552EA6">
              <w:rPr>
                <w:lang w:val="ru-RU"/>
              </w:rPr>
              <w:t xml:space="preserve"> </w:t>
            </w:r>
            <w:r w:rsidR="00F528FC" w:rsidRPr="00552EA6">
              <w:t>202</w:t>
            </w:r>
            <w:r w:rsidR="00F528FC">
              <w:t>2</w:t>
            </w:r>
            <w:r w:rsidR="00F528FC" w:rsidRPr="00552EA6">
              <w:t xml:space="preserve"> року.</w:t>
            </w:r>
          </w:p>
          <w:p w:rsidR="00F528FC" w:rsidRDefault="00F528FC" w:rsidP="009C040F">
            <w:pPr>
              <w:pStyle w:val="ae"/>
              <w:ind w:left="232" w:right="192"/>
              <w:jc w:val="both"/>
              <w:rPr>
                <w:sz w:val="8"/>
                <w:szCs w:val="8"/>
              </w:rPr>
            </w:pPr>
          </w:p>
        </w:tc>
      </w:tr>
      <w:tr w:rsidR="00F528FC" w:rsidTr="006730A8">
        <w:tc>
          <w:tcPr>
            <w:tcW w:w="3601" w:type="dxa"/>
            <w:gridSpan w:val="3"/>
            <w:tcBorders>
              <w:top w:val="single" w:sz="4" w:space="0" w:color="auto"/>
              <w:left w:val="single" w:sz="4" w:space="0" w:color="auto"/>
              <w:bottom w:val="single" w:sz="4" w:space="0" w:color="auto"/>
              <w:right w:val="single" w:sz="4" w:space="0" w:color="auto"/>
            </w:tcBorders>
          </w:tcPr>
          <w:p w:rsidR="00F528FC" w:rsidRPr="00533C08" w:rsidRDefault="00F528FC" w:rsidP="0050426C">
            <w:pPr>
              <w:pStyle w:val="rvps14"/>
              <w:spacing w:before="150" w:beforeAutospacing="0" w:after="150" w:afterAutospacing="0"/>
              <w:ind w:left="142"/>
              <w:textAlignment w:val="baseline"/>
              <w:rPr>
                <w:b/>
              </w:rPr>
            </w:pPr>
            <w:r w:rsidRPr="00533C08">
              <w:rPr>
                <w:b/>
              </w:rPr>
              <w:lastRenderedPageBreak/>
              <w:t xml:space="preserve">Додаткові (необов’язкові) </w:t>
            </w:r>
            <w:r w:rsidRPr="00533C08">
              <w:rPr>
                <w:b/>
              </w:rPr>
              <w:br/>
              <w:t>документи</w:t>
            </w:r>
          </w:p>
        </w:tc>
        <w:tc>
          <w:tcPr>
            <w:tcW w:w="6377" w:type="dxa"/>
            <w:tcBorders>
              <w:top w:val="single" w:sz="4" w:space="0" w:color="auto"/>
              <w:left w:val="single" w:sz="4" w:space="0" w:color="auto"/>
              <w:bottom w:val="single" w:sz="4" w:space="0" w:color="auto"/>
              <w:right w:val="single" w:sz="4" w:space="0" w:color="auto"/>
            </w:tcBorders>
          </w:tcPr>
          <w:p w:rsidR="00F528FC" w:rsidRDefault="00F528FC" w:rsidP="009C040F">
            <w:pPr>
              <w:spacing w:line="211" w:lineRule="auto"/>
              <w:ind w:left="232" w:right="192"/>
              <w:jc w:val="both"/>
            </w:pPr>
            <w: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F528FC" w:rsidRDefault="00F528FC" w:rsidP="009C040F">
            <w:pPr>
              <w:spacing w:line="211" w:lineRule="auto"/>
              <w:ind w:left="232" w:right="192"/>
              <w:jc w:val="both"/>
              <w:rPr>
                <w:sz w:val="8"/>
                <w:szCs w:val="8"/>
              </w:rPr>
            </w:pPr>
          </w:p>
        </w:tc>
      </w:tr>
      <w:tr w:rsidR="00F528FC" w:rsidTr="006730A8">
        <w:trPr>
          <w:trHeight w:val="699"/>
        </w:trPr>
        <w:tc>
          <w:tcPr>
            <w:tcW w:w="3601" w:type="dxa"/>
            <w:gridSpan w:val="3"/>
            <w:tcBorders>
              <w:top w:val="single" w:sz="4" w:space="0" w:color="auto"/>
              <w:left w:val="single" w:sz="4" w:space="0" w:color="auto"/>
              <w:bottom w:val="single" w:sz="4" w:space="0" w:color="auto"/>
              <w:right w:val="single" w:sz="4" w:space="0" w:color="auto"/>
            </w:tcBorders>
          </w:tcPr>
          <w:p w:rsidR="00F528FC" w:rsidRPr="00034DD5" w:rsidRDefault="00F528FC" w:rsidP="0050426C">
            <w:pPr>
              <w:ind w:left="147" w:right="97"/>
              <w:rPr>
                <w:b/>
              </w:rPr>
            </w:pPr>
            <w:r w:rsidRPr="00034DD5">
              <w:rPr>
                <w:b/>
              </w:rPr>
              <w:t xml:space="preserve">Дата і час початку проведення тестування кандидатів.                        Місце або спосіб проведення тестування.                                   </w:t>
            </w:r>
          </w:p>
          <w:p w:rsidR="00F528FC" w:rsidRDefault="00F528FC" w:rsidP="0050426C">
            <w:pPr>
              <w:ind w:left="147" w:right="97"/>
              <w:rPr>
                <w:b/>
              </w:rPr>
            </w:pPr>
          </w:p>
          <w:p w:rsidR="00F528FC" w:rsidRPr="00034DD5" w:rsidRDefault="00F528FC" w:rsidP="0050426C">
            <w:pPr>
              <w:ind w:left="147" w:right="97"/>
              <w:rPr>
                <w:b/>
              </w:rPr>
            </w:pPr>
            <w:r w:rsidRPr="00034DD5">
              <w:rPr>
                <w:b/>
              </w:rPr>
              <w:t>Місце або спосіб проведення співбесіди (із зазначенням електронної платформи для комунікації дистанційно)</w:t>
            </w:r>
          </w:p>
          <w:p w:rsidR="00F528FC" w:rsidRPr="00034DD5" w:rsidRDefault="00F528FC" w:rsidP="0050426C">
            <w:pPr>
              <w:ind w:left="147" w:right="97"/>
              <w:jc w:val="both"/>
              <w:rPr>
                <w:b/>
              </w:rPr>
            </w:pPr>
            <w:r w:rsidRPr="00034DD5">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377" w:type="dxa"/>
            <w:tcBorders>
              <w:top w:val="single" w:sz="4" w:space="0" w:color="auto"/>
              <w:left w:val="single" w:sz="4" w:space="0" w:color="auto"/>
              <w:bottom w:val="single" w:sz="4" w:space="0" w:color="auto"/>
              <w:right w:val="single" w:sz="4" w:space="0" w:color="auto"/>
            </w:tcBorders>
          </w:tcPr>
          <w:p w:rsidR="00F528FC" w:rsidRPr="00552EA6" w:rsidRDefault="00F528FC" w:rsidP="009C040F">
            <w:pPr>
              <w:pStyle w:val="ae"/>
              <w:ind w:left="232" w:right="192"/>
            </w:pPr>
            <w:r>
              <w:t>1</w:t>
            </w:r>
            <w:r w:rsidR="009C040F">
              <w:t>3</w:t>
            </w:r>
            <w:r>
              <w:t xml:space="preserve"> січня</w:t>
            </w:r>
            <w:r w:rsidRPr="00552EA6">
              <w:t xml:space="preserve"> 202</w:t>
            </w:r>
            <w:r>
              <w:t>2</w:t>
            </w:r>
            <w:r w:rsidRPr="00552EA6">
              <w:t xml:space="preserve"> року 10 год. 00 хв.</w:t>
            </w:r>
            <w:r w:rsidRPr="00552EA6">
              <w:rPr>
                <w:sz w:val="16"/>
                <w:szCs w:val="16"/>
              </w:rPr>
              <w:br/>
            </w:r>
            <w:r w:rsidRPr="00552EA6">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528FC" w:rsidRPr="00552EA6" w:rsidRDefault="00F528FC" w:rsidP="009C040F">
            <w:pPr>
              <w:pStyle w:val="ae"/>
              <w:ind w:left="232" w:right="192"/>
            </w:pPr>
            <w:r>
              <w:rPr>
                <w:lang w:val="en-US"/>
              </w:rPr>
              <w:t>1</w:t>
            </w:r>
            <w:r w:rsidR="009C040F">
              <w:t>4</w:t>
            </w:r>
            <w:r w:rsidRPr="00552EA6">
              <w:t xml:space="preserve"> </w:t>
            </w:r>
            <w:r>
              <w:t>січня</w:t>
            </w:r>
            <w:r w:rsidRPr="00552EA6">
              <w:t xml:space="preserve"> 202</w:t>
            </w:r>
            <w:r>
              <w:t>2</w:t>
            </w:r>
            <w:r w:rsidRPr="00552EA6">
              <w:t xml:space="preserve"> року </w:t>
            </w:r>
          </w:p>
          <w:p w:rsidR="00F528FC" w:rsidRPr="00552EA6" w:rsidRDefault="00F528FC" w:rsidP="009C040F">
            <w:pPr>
              <w:pStyle w:val="ae"/>
              <w:ind w:left="232" w:right="192"/>
              <w:rPr>
                <w:sz w:val="16"/>
                <w:szCs w:val="16"/>
              </w:rPr>
            </w:pPr>
            <w:r w:rsidRPr="00552EA6">
              <w:t>м. Дніпро,  вул. Сімферопольська, 17 а (проведення співбесіди за фізичної присутності кандидатів)</w:t>
            </w:r>
          </w:p>
          <w:p w:rsidR="00F528FC" w:rsidRPr="00552EA6" w:rsidRDefault="00F528FC" w:rsidP="009C040F">
            <w:pPr>
              <w:pStyle w:val="ae"/>
              <w:ind w:left="232" w:right="192"/>
            </w:pPr>
          </w:p>
          <w:p w:rsidR="00F528FC" w:rsidRDefault="00F528FC" w:rsidP="009C040F">
            <w:pPr>
              <w:pStyle w:val="ae"/>
              <w:ind w:left="232" w:right="192"/>
            </w:pPr>
            <w:r w:rsidRPr="00552EA6">
              <w:t>Проведення співбесіди дистанційно (</w:t>
            </w:r>
            <w:proofErr w:type="spellStart"/>
            <w:r w:rsidRPr="00552EA6">
              <w:t>відеозв’язок</w:t>
            </w:r>
            <w:proofErr w:type="spellEnd"/>
            <w:r w:rsidRPr="00552EA6">
              <w:t xml:space="preserve"> за допомогою </w:t>
            </w:r>
            <w:proofErr w:type="spellStart"/>
            <w:r w:rsidRPr="00552EA6">
              <w:t>додатка-мессенджера</w:t>
            </w:r>
            <w:proofErr w:type="spellEnd"/>
            <w:r w:rsidRPr="00552EA6">
              <w:t xml:space="preserve"> </w:t>
            </w:r>
            <w:r w:rsidRPr="00552EA6">
              <w:rPr>
                <w:lang w:val="en-US"/>
              </w:rPr>
              <w:t>V</w:t>
            </w:r>
            <w:proofErr w:type="spellStart"/>
            <w:r w:rsidRPr="00552EA6">
              <w:t>iber</w:t>
            </w:r>
            <w:proofErr w:type="spellEnd"/>
            <w:r w:rsidRPr="00552EA6">
              <w:t>)</w:t>
            </w:r>
          </w:p>
        </w:tc>
      </w:tr>
      <w:tr w:rsidR="00F528FC" w:rsidTr="006730A8">
        <w:trPr>
          <w:trHeight w:val="274"/>
        </w:trPr>
        <w:tc>
          <w:tcPr>
            <w:tcW w:w="3601" w:type="dxa"/>
            <w:gridSpan w:val="3"/>
            <w:tcBorders>
              <w:top w:val="single" w:sz="4" w:space="0" w:color="auto"/>
              <w:left w:val="single" w:sz="4" w:space="0" w:color="auto"/>
              <w:bottom w:val="single" w:sz="4" w:space="0" w:color="auto"/>
              <w:right w:val="single" w:sz="4" w:space="0" w:color="auto"/>
            </w:tcBorders>
          </w:tcPr>
          <w:p w:rsidR="00F528FC" w:rsidRPr="00EC7499" w:rsidRDefault="00F528FC" w:rsidP="0050426C">
            <w:pPr>
              <w:pStyle w:val="rvps14"/>
              <w:spacing w:before="150" w:beforeAutospacing="0" w:after="150" w:afterAutospacing="0"/>
              <w:ind w:left="142"/>
              <w:textAlignment w:val="baseline"/>
              <w:rPr>
                <w:b/>
              </w:rPr>
            </w:pPr>
            <w:r w:rsidRPr="00EC7499">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7" w:type="dxa"/>
            <w:tcBorders>
              <w:top w:val="single" w:sz="4" w:space="0" w:color="auto"/>
              <w:left w:val="single" w:sz="4" w:space="0" w:color="auto"/>
              <w:bottom w:val="single" w:sz="4" w:space="0" w:color="auto"/>
              <w:right w:val="single" w:sz="4" w:space="0" w:color="auto"/>
            </w:tcBorders>
          </w:tcPr>
          <w:p w:rsidR="00F528FC" w:rsidRPr="001D1A1B" w:rsidRDefault="00F528FC" w:rsidP="009C040F">
            <w:pPr>
              <w:spacing w:line="211" w:lineRule="auto"/>
              <w:ind w:left="232" w:right="192"/>
              <w:jc w:val="both"/>
              <w:rPr>
                <w:sz w:val="8"/>
                <w:szCs w:val="8"/>
              </w:rPr>
            </w:pPr>
          </w:p>
          <w:p w:rsidR="00F528FC" w:rsidRDefault="00F528FC" w:rsidP="009C040F">
            <w:pPr>
              <w:spacing w:line="211" w:lineRule="auto"/>
              <w:ind w:left="232" w:right="192"/>
              <w:jc w:val="both"/>
            </w:pPr>
            <w:r>
              <w:t xml:space="preserve">Рощина Тетяна Вікторівна, </w:t>
            </w:r>
          </w:p>
          <w:p w:rsidR="00F528FC" w:rsidRDefault="00F528FC" w:rsidP="009C040F">
            <w:pPr>
              <w:pStyle w:val="ae"/>
              <w:ind w:left="232" w:right="192"/>
              <w:jc w:val="both"/>
              <w:rPr>
                <w:sz w:val="8"/>
                <w:szCs w:val="8"/>
              </w:rPr>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r>
              <w:rPr>
                <w:sz w:val="8"/>
                <w:szCs w:val="8"/>
              </w:rPr>
              <w:t xml:space="preserve"> </w:t>
            </w:r>
          </w:p>
        </w:tc>
      </w:tr>
      <w:tr w:rsidR="005C3BF9" w:rsidTr="006730A8">
        <w:tc>
          <w:tcPr>
            <w:tcW w:w="9978" w:type="dxa"/>
            <w:gridSpan w:val="4"/>
            <w:tcBorders>
              <w:top w:val="single" w:sz="4" w:space="0" w:color="auto"/>
              <w:left w:val="single" w:sz="4" w:space="0" w:color="auto"/>
              <w:bottom w:val="single" w:sz="4" w:space="0" w:color="auto"/>
              <w:right w:val="single" w:sz="4" w:space="0" w:color="auto"/>
            </w:tcBorders>
          </w:tcPr>
          <w:p w:rsidR="005C3BF9" w:rsidRDefault="005C3BF9" w:rsidP="0050426C">
            <w:pPr>
              <w:pStyle w:val="rvps12"/>
              <w:spacing w:before="150" w:beforeAutospacing="0" w:after="150" w:afterAutospacing="0"/>
              <w:ind w:right="104"/>
              <w:jc w:val="center"/>
              <w:textAlignment w:val="baseline"/>
            </w:pPr>
            <w:r>
              <w:rPr>
                <w:b/>
              </w:rPr>
              <w:t>Кваліфікаційні вимоги</w:t>
            </w:r>
          </w:p>
        </w:tc>
      </w:tr>
      <w:tr w:rsidR="006730A8" w:rsidTr="006730A8">
        <w:trPr>
          <w:trHeight w:val="626"/>
        </w:trPr>
        <w:tc>
          <w:tcPr>
            <w:tcW w:w="552" w:type="dxa"/>
            <w:gridSpan w:val="2"/>
            <w:tcBorders>
              <w:top w:val="single" w:sz="4" w:space="0" w:color="auto"/>
              <w:left w:val="single" w:sz="4" w:space="0" w:color="auto"/>
              <w:bottom w:val="single" w:sz="4" w:space="0" w:color="auto"/>
              <w:right w:val="single" w:sz="4" w:space="0" w:color="auto"/>
            </w:tcBorders>
          </w:tcPr>
          <w:p w:rsidR="006730A8" w:rsidRPr="00271154" w:rsidRDefault="006730A8" w:rsidP="0050426C">
            <w:pPr>
              <w:pStyle w:val="rvps12"/>
              <w:spacing w:before="150" w:beforeAutospacing="0" w:after="150" w:afterAutospacing="0"/>
              <w:jc w:val="center"/>
              <w:textAlignment w:val="baseline"/>
              <w:rPr>
                <w:b/>
              </w:rPr>
            </w:pPr>
            <w:r w:rsidRPr="00271154">
              <w:rPr>
                <w:b/>
              </w:rPr>
              <w:t>1</w:t>
            </w:r>
          </w:p>
        </w:tc>
        <w:tc>
          <w:tcPr>
            <w:tcW w:w="3049" w:type="dxa"/>
            <w:tcBorders>
              <w:top w:val="single" w:sz="4" w:space="0" w:color="auto"/>
              <w:left w:val="single" w:sz="4" w:space="0" w:color="auto"/>
              <w:bottom w:val="single" w:sz="4" w:space="0" w:color="auto"/>
              <w:right w:val="single" w:sz="4" w:space="0" w:color="auto"/>
            </w:tcBorders>
          </w:tcPr>
          <w:p w:rsidR="006730A8" w:rsidRPr="00605933" w:rsidRDefault="006730A8" w:rsidP="0050426C">
            <w:pPr>
              <w:pStyle w:val="rvps14"/>
              <w:spacing w:before="150" w:beforeAutospacing="0" w:after="150" w:afterAutospacing="0"/>
              <w:ind w:left="175"/>
              <w:textAlignment w:val="baseline"/>
              <w:rPr>
                <w:b/>
              </w:rPr>
            </w:pPr>
            <w:r w:rsidRPr="00605933">
              <w:rPr>
                <w:b/>
              </w:rPr>
              <w:t>Освіта</w:t>
            </w:r>
          </w:p>
        </w:tc>
        <w:tc>
          <w:tcPr>
            <w:tcW w:w="6377" w:type="dxa"/>
            <w:tcBorders>
              <w:top w:val="single" w:sz="4" w:space="0" w:color="auto"/>
              <w:left w:val="single" w:sz="4" w:space="0" w:color="auto"/>
              <w:bottom w:val="single" w:sz="4" w:space="0" w:color="auto"/>
              <w:right w:val="single" w:sz="4" w:space="0" w:color="auto"/>
            </w:tcBorders>
          </w:tcPr>
          <w:p w:rsidR="006730A8" w:rsidRDefault="006730A8" w:rsidP="006730A8">
            <w:pPr>
              <w:shd w:val="clear" w:color="auto" w:fill="FFFFFF"/>
              <w:spacing w:line="240" w:lineRule="atLeast"/>
              <w:ind w:left="142" w:right="146"/>
            </w:pPr>
            <w:r>
              <w:t>в</w:t>
            </w:r>
            <w:r w:rsidRPr="00716F1C">
              <w:t>ища</w:t>
            </w:r>
            <w:r>
              <w:t xml:space="preserve"> освіта</w:t>
            </w:r>
            <w:r w:rsidRPr="00716F1C">
              <w:t xml:space="preserve"> </w:t>
            </w:r>
            <w:r>
              <w:t xml:space="preserve">за освітнім ступенем </w:t>
            </w:r>
            <w:r w:rsidRPr="00716F1C">
              <w:t xml:space="preserve">не нижче </w:t>
            </w:r>
            <w:r w:rsidRPr="00632292">
              <w:t>магістра</w:t>
            </w:r>
            <w:r w:rsidRPr="00146305">
              <w:rPr>
                <w:lang w:val="ru-RU"/>
              </w:rPr>
              <w:t xml:space="preserve"> </w:t>
            </w:r>
            <w:r w:rsidRPr="0023530A">
              <w:t>(бажано за фахом економічного</w:t>
            </w:r>
            <w:r>
              <w:t xml:space="preserve"> спрямування</w:t>
            </w:r>
            <w:r w:rsidRPr="0023530A">
              <w:t>)</w:t>
            </w:r>
          </w:p>
          <w:p w:rsidR="009C040F" w:rsidRPr="00017D0D" w:rsidRDefault="009C040F" w:rsidP="006730A8">
            <w:pPr>
              <w:shd w:val="clear" w:color="auto" w:fill="FFFFFF"/>
              <w:spacing w:line="240" w:lineRule="atLeast"/>
              <w:ind w:left="142" w:right="146"/>
              <w:rPr>
                <w:lang w:val="ru-RU"/>
              </w:rPr>
            </w:pPr>
          </w:p>
        </w:tc>
      </w:tr>
      <w:tr w:rsidR="006730A8" w:rsidTr="006730A8">
        <w:trPr>
          <w:trHeight w:val="567"/>
        </w:trPr>
        <w:tc>
          <w:tcPr>
            <w:tcW w:w="552" w:type="dxa"/>
            <w:gridSpan w:val="2"/>
            <w:tcBorders>
              <w:top w:val="single" w:sz="4" w:space="0" w:color="auto"/>
              <w:left w:val="single" w:sz="4" w:space="0" w:color="auto"/>
              <w:bottom w:val="single" w:sz="4" w:space="0" w:color="auto"/>
              <w:right w:val="single" w:sz="4" w:space="0" w:color="auto"/>
            </w:tcBorders>
          </w:tcPr>
          <w:p w:rsidR="006730A8" w:rsidRPr="00271154" w:rsidRDefault="006730A8" w:rsidP="0050426C">
            <w:pPr>
              <w:pStyle w:val="rvps12"/>
              <w:spacing w:before="150" w:beforeAutospacing="0" w:after="150" w:afterAutospacing="0"/>
              <w:jc w:val="center"/>
              <w:textAlignment w:val="baseline"/>
              <w:rPr>
                <w:b/>
              </w:rPr>
            </w:pPr>
            <w:r w:rsidRPr="00271154">
              <w:rPr>
                <w:b/>
              </w:rPr>
              <w:t>2</w:t>
            </w:r>
          </w:p>
        </w:tc>
        <w:tc>
          <w:tcPr>
            <w:tcW w:w="3049" w:type="dxa"/>
            <w:tcBorders>
              <w:top w:val="single" w:sz="4" w:space="0" w:color="auto"/>
              <w:left w:val="single" w:sz="4" w:space="0" w:color="auto"/>
              <w:bottom w:val="single" w:sz="4" w:space="0" w:color="auto"/>
              <w:right w:val="single" w:sz="4" w:space="0" w:color="auto"/>
            </w:tcBorders>
          </w:tcPr>
          <w:p w:rsidR="006730A8" w:rsidRPr="00605933" w:rsidRDefault="006730A8" w:rsidP="0050426C">
            <w:pPr>
              <w:pStyle w:val="rvps14"/>
              <w:spacing w:before="150" w:beforeAutospacing="0" w:after="150" w:afterAutospacing="0"/>
              <w:ind w:left="175"/>
              <w:textAlignment w:val="baseline"/>
              <w:rPr>
                <w:b/>
              </w:rPr>
            </w:pPr>
            <w:r w:rsidRPr="00605933">
              <w:rPr>
                <w:b/>
              </w:rPr>
              <w:t>Досвід роботи</w:t>
            </w:r>
          </w:p>
        </w:tc>
        <w:tc>
          <w:tcPr>
            <w:tcW w:w="6377" w:type="dxa"/>
            <w:tcBorders>
              <w:top w:val="single" w:sz="4" w:space="0" w:color="auto"/>
              <w:left w:val="single" w:sz="4" w:space="0" w:color="auto"/>
              <w:bottom w:val="single" w:sz="4" w:space="0" w:color="auto"/>
              <w:right w:val="single" w:sz="4" w:space="0" w:color="auto"/>
            </w:tcBorders>
          </w:tcPr>
          <w:p w:rsidR="006730A8" w:rsidRDefault="006730A8" w:rsidP="00AA515F">
            <w:pPr>
              <w:shd w:val="clear" w:color="auto" w:fill="FFFFFF"/>
              <w:spacing w:line="240" w:lineRule="atLeast"/>
              <w:ind w:left="142" w:right="146"/>
              <w:jc w:val="both"/>
            </w:pPr>
            <w:r>
              <w:t>д</w:t>
            </w:r>
            <w:r w:rsidRPr="00EA78A8">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9C040F" w:rsidRPr="006102D8" w:rsidRDefault="009C040F" w:rsidP="00AA515F">
            <w:pPr>
              <w:shd w:val="clear" w:color="auto" w:fill="FFFFFF"/>
              <w:spacing w:line="240" w:lineRule="atLeast"/>
              <w:ind w:left="142" w:right="146"/>
              <w:jc w:val="both"/>
              <w:rPr>
                <w:sz w:val="8"/>
                <w:szCs w:val="8"/>
              </w:rPr>
            </w:pPr>
          </w:p>
        </w:tc>
      </w:tr>
      <w:tr w:rsidR="005C3BF9" w:rsidTr="006730A8">
        <w:trPr>
          <w:trHeight w:val="689"/>
        </w:trPr>
        <w:tc>
          <w:tcPr>
            <w:tcW w:w="552"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50426C">
            <w:pPr>
              <w:pStyle w:val="rvps12"/>
              <w:spacing w:before="150" w:beforeAutospacing="0" w:after="150" w:afterAutospacing="0"/>
              <w:jc w:val="center"/>
              <w:textAlignment w:val="baseline"/>
              <w:rPr>
                <w:b/>
              </w:rPr>
            </w:pPr>
            <w:r w:rsidRPr="00271154">
              <w:rPr>
                <w:b/>
              </w:rPr>
              <w:t>3</w:t>
            </w:r>
          </w:p>
        </w:tc>
        <w:tc>
          <w:tcPr>
            <w:tcW w:w="3049" w:type="dxa"/>
            <w:tcBorders>
              <w:top w:val="single" w:sz="4" w:space="0" w:color="auto"/>
              <w:left w:val="single" w:sz="4" w:space="0" w:color="auto"/>
              <w:bottom w:val="single" w:sz="4" w:space="0" w:color="auto"/>
              <w:right w:val="single" w:sz="4" w:space="0" w:color="auto"/>
            </w:tcBorders>
          </w:tcPr>
          <w:p w:rsidR="005C3BF9" w:rsidRPr="00605933" w:rsidRDefault="005C3BF9" w:rsidP="0050426C">
            <w:pPr>
              <w:pStyle w:val="rvps14"/>
              <w:spacing w:before="150" w:beforeAutospacing="0" w:after="150" w:afterAutospacing="0"/>
              <w:ind w:left="175"/>
              <w:textAlignment w:val="baseline"/>
              <w:rPr>
                <w:b/>
              </w:rPr>
            </w:pPr>
            <w:r w:rsidRPr="00605933">
              <w:rPr>
                <w:b/>
              </w:rPr>
              <w:t>Володіння державною мовою</w:t>
            </w:r>
          </w:p>
        </w:tc>
        <w:tc>
          <w:tcPr>
            <w:tcW w:w="6377" w:type="dxa"/>
            <w:tcBorders>
              <w:top w:val="single" w:sz="4" w:space="0" w:color="auto"/>
              <w:left w:val="single" w:sz="4" w:space="0" w:color="auto"/>
              <w:bottom w:val="single" w:sz="4" w:space="0" w:color="auto"/>
              <w:right w:val="single" w:sz="4" w:space="0" w:color="auto"/>
            </w:tcBorders>
          </w:tcPr>
          <w:p w:rsidR="005C3BF9" w:rsidRPr="00632292" w:rsidRDefault="005C3BF9" w:rsidP="0050426C">
            <w:pPr>
              <w:pStyle w:val="rvps14"/>
              <w:spacing w:before="150" w:beforeAutospacing="0" w:after="150" w:afterAutospacing="0"/>
              <w:ind w:left="168" w:right="104"/>
              <w:textAlignment w:val="baseline"/>
            </w:pPr>
            <w:r>
              <w:t>в</w:t>
            </w:r>
            <w:r w:rsidRPr="00632292">
              <w:t xml:space="preserve">ільне володіння державною мовою </w:t>
            </w:r>
          </w:p>
        </w:tc>
      </w:tr>
      <w:tr w:rsidR="005C3BF9" w:rsidTr="006730A8">
        <w:trPr>
          <w:trHeight w:val="384"/>
        </w:trPr>
        <w:tc>
          <w:tcPr>
            <w:tcW w:w="9978" w:type="dxa"/>
            <w:gridSpan w:val="4"/>
            <w:tcBorders>
              <w:top w:val="single" w:sz="4" w:space="0" w:color="auto"/>
              <w:left w:val="single" w:sz="4" w:space="0" w:color="auto"/>
              <w:bottom w:val="single" w:sz="4" w:space="0" w:color="auto"/>
              <w:right w:val="single" w:sz="4" w:space="0" w:color="auto"/>
            </w:tcBorders>
          </w:tcPr>
          <w:p w:rsidR="005C3BF9" w:rsidRDefault="005C3BF9" w:rsidP="0050426C">
            <w:pPr>
              <w:pStyle w:val="rvps12"/>
              <w:spacing w:before="150" w:beforeAutospacing="0" w:after="150" w:afterAutospacing="0"/>
              <w:jc w:val="center"/>
              <w:textAlignment w:val="baseline"/>
            </w:pPr>
            <w:r>
              <w:rPr>
                <w:b/>
              </w:rPr>
              <w:lastRenderedPageBreak/>
              <w:t>Вимоги до компетентності</w:t>
            </w:r>
          </w:p>
        </w:tc>
      </w:tr>
      <w:tr w:rsidR="005C3BF9" w:rsidTr="006730A8">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50426C">
            <w:pPr>
              <w:pStyle w:val="rvps14"/>
              <w:spacing w:before="150" w:beforeAutospacing="0" w:after="150" w:afterAutospacing="0"/>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50426C">
            <w:pPr>
              <w:ind w:left="186"/>
              <w:jc w:val="center"/>
              <w:rPr>
                <w:b/>
              </w:rPr>
            </w:pPr>
            <w:r w:rsidRPr="002139A8">
              <w:rPr>
                <w:b/>
              </w:rPr>
              <w:t>Компоненти вимоги</w:t>
            </w:r>
          </w:p>
        </w:tc>
      </w:tr>
      <w:tr w:rsidR="006730A8" w:rsidRPr="00E22F48" w:rsidTr="006730A8">
        <w:trPr>
          <w:trHeight w:val="560"/>
        </w:trPr>
        <w:tc>
          <w:tcPr>
            <w:tcW w:w="537" w:type="dxa"/>
            <w:tcBorders>
              <w:top w:val="single" w:sz="4" w:space="0" w:color="auto"/>
              <w:left w:val="single" w:sz="4" w:space="0" w:color="auto"/>
              <w:bottom w:val="single" w:sz="4" w:space="0" w:color="auto"/>
              <w:right w:val="single" w:sz="4" w:space="0" w:color="auto"/>
            </w:tcBorders>
          </w:tcPr>
          <w:p w:rsidR="006730A8" w:rsidRDefault="006730A8" w:rsidP="0050426C">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64" w:type="dxa"/>
            <w:gridSpan w:val="2"/>
            <w:tcBorders>
              <w:top w:val="single" w:sz="4" w:space="0" w:color="auto"/>
              <w:left w:val="single" w:sz="4" w:space="0" w:color="auto"/>
              <w:bottom w:val="single" w:sz="4" w:space="0" w:color="auto"/>
              <w:right w:val="single" w:sz="4" w:space="0" w:color="auto"/>
            </w:tcBorders>
          </w:tcPr>
          <w:p w:rsidR="006730A8" w:rsidRPr="00057A1E" w:rsidRDefault="006730A8" w:rsidP="00AA515F">
            <w:pPr>
              <w:pStyle w:val="rvps14"/>
              <w:spacing w:before="150" w:beforeAutospacing="0" w:after="150" w:afterAutospacing="0"/>
              <w:ind w:left="175"/>
              <w:textAlignment w:val="baseline"/>
              <w:rPr>
                <w:b/>
                <w:bCs/>
                <w:color w:val="000000"/>
              </w:rPr>
            </w:pPr>
            <w:r w:rsidRPr="00057A1E">
              <w:rPr>
                <w:b/>
                <w:color w:val="000000"/>
              </w:rPr>
              <w:t>Ефективність координації з іншими</w:t>
            </w:r>
          </w:p>
        </w:tc>
        <w:tc>
          <w:tcPr>
            <w:tcW w:w="6377" w:type="dxa"/>
            <w:tcBorders>
              <w:top w:val="single" w:sz="4" w:space="0" w:color="auto"/>
              <w:left w:val="single" w:sz="4" w:space="0" w:color="auto"/>
              <w:bottom w:val="single" w:sz="4" w:space="0" w:color="auto"/>
              <w:right w:val="single" w:sz="4" w:space="0" w:color="auto"/>
            </w:tcBorders>
          </w:tcPr>
          <w:p w:rsidR="006730A8" w:rsidRPr="00057A1E" w:rsidRDefault="006730A8" w:rsidP="00AA515F">
            <w:pPr>
              <w:pStyle w:val="ac"/>
              <w:ind w:left="186" w:right="146"/>
              <w:rPr>
                <w:color w:val="000000"/>
              </w:rPr>
            </w:pPr>
            <w:r w:rsidRPr="00057A1E">
              <w:rPr>
                <w:color w:val="000000"/>
              </w:rPr>
              <w:t>здатність налагоджувати зв’язки з іншими структурними підрозділами державного органу, представниками інших державних органів, втому числі з використанням цифрових технологій;</w:t>
            </w:r>
          </w:p>
          <w:p w:rsidR="006730A8" w:rsidRDefault="006730A8" w:rsidP="00AA515F">
            <w:pPr>
              <w:pStyle w:val="ac"/>
              <w:ind w:left="186" w:right="146"/>
              <w:rPr>
                <w:color w:val="000000"/>
              </w:rPr>
            </w:pPr>
            <w:r w:rsidRPr="00057A1E">
              <w:rPr>
                <w:color w:val="000000"/>
              </w:rPr>
              <w:t>уміння конструктивного обміну інформацією, узгодження та упорядкування дій</w:t>
            </w:r>
          </w:p>
          <w:p w:rsidR="00D02FF9" w:rsidRPr="00057A1E" w:rsidRDefault="00D02FF9" w:rsidP="00AA515F">
            <w:pPr>
              <w:pStyle w:val="ac"/>
              <w:ind w:left="186" w:right="146"/>
              <w:rPr>
                <w:color w:val="000000"/>
              </w:rPr>
            </w:pPr>
          </w:p>
        </w:tc>
      </w:tr>
      <w:tr w:rsidR="006730A8" w:rsidTr="006730A8">
        <w:trPr>
          <w:trHeight w:val="560"/>
        </w:trPr>
        <w:tc>
          <w:tcPr>
            <w:tcW w:w="537" w:type="dxa"/>
            <w:tcBorders>
              <w:top w:val="single" w:sz="4" w:space="0" w:color="auto"/>
              <w:left w:val="single" w:sz="4" w:space="0" w:color="auto"/>
              <w:bottom w:val="single" w:sz="4" w:space="0" w:color="auto"/>
              <w:right w:val="single" w:sz="4" w:space="0" w:color="auto"/>
            </w:tcBorders>
          </w:tcPr>
          <w:p w:rsidR="006730A8" w:rsidRDefault="006730A8" w:rsidP="0050426C">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64" w:type="dxa"/>
            <w:gridSpan w:val="2"/>
            <w:tcBorders>
              <w:top w:val="single" w:sz="4" w:space="0" w:color="auto"/>
              <w:left w:val="single" w:sz="4" w:space="0" w:color="auto"/>
              <w:bottom w:val="single" w:sz="4" w:space="0" w:color="auto"/>
              <w:right w:val="single" w:sz="4" w:space="0" w:color="auto"/>
            </w:tcBorders>
          </w:tcPr>
          <w:p w:rsidR="006730A8" w:rsidRPr="00057A1E" w:rsidRDefault="006730A8" w:rsidP="00AA515F">
            <w:pPr>
              <w:pStyle w:val="rvps14"/>
              <w:spacing w:before="150" w:beforeAutospacing="0" w:after="150" w:afterAutospacing="0"/>
              <w:ind w:left="175"/>
              <w:textAlignment w:val="baseline"/>
              <w:rPr>
                <w:b/>
                <w:bCs/>
                <w:color w:val="000000"/>
              </w:rPr>
            </w:pPr>
            <w:r w:rsidRPr="00057A1E">
              <w:rPr>
                <w:b/>
                <w:color w:val="000000"/>
              </w:rPr>
              <w:t>Цифрова грамотність</w:t>
            </w:r>
          </w:p>
        </w:tc>
        <w:tc>
          <w:tcPr>
            <w:tcW w:w="6377" w:type="dxa"/>
            <w:tcBorders>
              <w:top w:val="single" w:sz="4" w:space="0" w:color="auto"/>
              <w:left w:val="single" w:sz="4" w:space="0" w:color="auto"/>
              <w:bottom w:val="single" w:sz="4" w:space="0" w:color="auto"/>
              <w:right w:val="single" w:sz="4" w:space="0" w:color="auto"/>
            </w:tcBorders>
          </w:tcPr>
          <w:p w:rsidR="006730A8" w:rsidRPr="00057A1E" w:rsidRDefault="006730A8" w:rsidP="00AA515F">
            <w:pPr>
              <w:pStyle w:val="ac"/>
              <w:ind w:left="186" w:right="146"/>
              <w:rPr>
                <w:color w:val="000000"/>
              </w:rPr>
            </w:pPr>
            <w:r w:rsidRPr="00057A1E">
              <w:rPr>
                <w:color w:val="000000"/>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6730A8" w:rsidRDefault="006730A8" w:rsidP="00AA515F">
            <w:pPr>
              <w:ind w:left="186" w:right="146"/>
              <w:jc w:val="both"/>
              <w:rPr>
                <w:color w:val="000000"/>
              </w:rPr>
            </w:pPr>
            <w:r w:rsidRPr="00057A1E">
              <w:rPr>
                <w:color w:val="000000"/>
              </w:rPr>
              <w:t xml:space="preserve">вміння використовувати сервіси </w:t>
            </w:r>
            <w:proofErr w:type="spellStart"/>
            <w:r w:rsidRPr="00057A1E">
              <w:rPr>
                <w:color w:val="000000"/>
              </w:rPr>
              <w:t>інтернету</w:t>
            </w:r>
            <w:proofErr w:type="spellEnd"/>
            <w:r w:rsidRPr="00057A1E">
              <w:rPr>
                <w:color w:val="000000"/>
              </w:rPr>
              <w:t xml:space="preserve"> для ефективного пошуку потрібної інформації</w:t>
            </w:r>
          </w:p>
          <w:p w:rsidR="00D02FF9" w:rsidRPr="00057A1E" w:rsidRDefault="00D02FF9" w:rsidP="00AA515F">
            <w:pPr>
              <w:ind w:left="186" w:right="146"/>
              <w:jc w:val="both"/>
              <w:rPr>
                <w:color w:val="000000"/>
              </w:rPr>
            </w:pPr>
          </w:p>
        </w:tc>
      </w:tr>
      <w:tr w:rsidR="006730A8" w:rsidTr="006730A8">
        <w:trPr>
          <w:trHeight w:val="560"/>
        </w:trPr>
        <w:tc>
          <w:tcPr>
            <w:tcW w:w="537" w:type="dxa"/>
            <w:tcBorders>
              <w:top w:val="single" w:sz="4" w:space="0" w:color="auto"/>
              <w:left w:val="single" w:sz="4" w:space="0" w:color="auto"/>
              <w:bottom w:val="single" w:sz="4" w:space="0" w:color="auto"/>
              <w:right w:val="single" w:sz="4" w:space="0" w:color="auto"/>
            </w:tcBorders>
          </w:tcPr>
          <w:p w:rsidR="006730A8" w:rsidRPr="00684DC3" w:rsidRDefault="006730A8" w:rsidP="0050426C">
            <w:pPr>
              <w:pStyle w:val="1"/>
              <w:spacing w:before="150" w:after="150"/>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t>3</w:t>
            </w:r>
          </w:p>
        </w:tc>
        <w:tc>
          <w:tcPr>
            <w:tcW w:w="3064" w:type="dxa"/>
            <w:gridSpan w:val="2"/>
            <w:tcBorders>
              <w:top w:val="single" w:sz="4" w:space="0" w:color="auto"/>
              <w:left w:val="single" w:sz="4" w:space="0" w:color="auto"/>
              <w:bottom w:val="single" w:sz="4" w:space="0" w:color="auto"/>
              <w:right w:val="single" w:sz="4" w:space="0" w:color="auto"/>
            </w:tcBorders>
          </w:tcPr>
          <w:p w:rsidR="006730A8" w:rsidRPr="00057A1E" w:rsidRDefault="006730A8" w:rsidP="00AA515F">
            <w:pPr>
              <w:pStyle w:val="rvps14"/>
              <w:spacing w:before="150" w:beforeAutospacing="0" w:after="150" w:afterAutospacing="0"/>
              <w:ind w:left="175"/>
              <w:textAlignment w:val="baseline"/>
              <w:rPr>
                <w:b/>
                <w:bCs/>
                <w:color w:val="000000"/>
              </w:rPr>
            </w:pPr>
            <w:r w:rsidRPr="00057A1E">
              <w:rPr>
                <w:b/>
                <w:color w:val="000000"/>
              </w:rPr>
              <w:t>Комунікація та взаємодія</w:t>
            </w:r>
          </w:p>
        </w:tc>
        <w:tc>
          <w:tcPr>
            <w:tcW w:w="6377" w:type="dxa"/>
            <w:tcBorders>
              <w:top w:val="single" w:sz="4" w:space="0" w:color="auto"/>
              <w:left w:val="single" w:sz="4" w:space="0" w:color="auto"/>
              <w:bottom w:val="single" w:sz="4" w:space="0" w:color="auto"/>
              <w:right w:val="single" w:sz="4" w:space="0" w:color="auto"/>
            </w:tcBorders>
          </w:tcPr>
          <w:p w:rsidR="006730A8" w:rsidRPr="00057A1E" w:rsidRDefault="006730A8" w:rsidP="00AA515F">
            <w:pPr>
              <w:ind w:left="186" w:right="146"/>
              <w:jc w:val="both"/>
              <w:rPr>
                <w:color w:val="000000"/>
              </w:rPr>
            </w:pPr>
            <w:r w:rsidRPr="00057A1E">
              <w:rPr>
                <w:color w:val="000000"/>
              </w:rPr>
              <w:t>вміння визначати заінтересовані і впливові сторони та розбудовувати партнерські відносини;</w:t>
            </w:r>
          </w:p>
          <w:p w:rsidR="006730A8" w:rsidRDefault="006730A8" w:rsidP="006730A8">
            <w:pPr>
              <w:ind w:left="186" w:right="146"/>
              <w:jc w:val="both"/>
              <w:rPr>
                <w:color w:val="000000"/>
              </w:rPr>
            </w:pPr>
            <w:r w:rsidRPr="00057A1E">
              <w:rPr>
                <w:color w:val="000000"/>
              </w:rPr>
              <w:t>вміння публічно виступати перед аудиторією</w:t>
            </w:r>
          </w:p>
          <w:p w:rsidR="00D02FF9" w:rsidRPr="00057A1E" w:rsidRDefault="00D02FF9" w:rsidP="006730A8">
            <w:pPr>
              <w:ind w:left="186" w:right="146"/>
              <w:jc w:val="both"/>
              <w:rPr>
                <w:color w:val="000000"/>
              </w:rPr>
            </w:pPr>
          </w:p>
        </w:tc>
      </w:tr>
      <w:tr w:rsidR="006730A8" w:rsidTr="006730A8">
        <w:trPr>
          <w:trHeight w:val="560"/>
        </w:trPr>
        <w:tc>
          <w:tcPr>
            <w:tcW w:w="537" w:type="dxa"/>
            <w:tcBorders>
              <w:top w:val="single" w:sz="4" w:space="0" w:color="auto"/>
              <w:left w:val="single" w:sz="4" w:space="0" w:color="auto"/>
              <w:bottom w:val="single" w:sz="4" w:space="0" w:color="auto"/>
              <w:right w:val="single" w:sz="4" w:space="0" w:color="auto"/>
            </w:tcBorders>
          </w:tcPr>
          <w:p w:rsidR="006730A8" w:rsidRPr="00684DC3" w:rsidRDefault="006730A8" w:rsidP="0050426C">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3064" w:type="dxa"/>
            <w:gridSpan w:val="2"/>
            <w:tcBorders>
              <w:top w:val="single" w:sz="4" w:space="0" w:color="auto"/>
              <w:left w:val="single" w:sz="4" w:space="0" w:color="auto"/>
              <w:bottom w:val="single" w:sz="4" w:space="0" w:color="auto"/>
              <w:right w:val="single" w:sz="4" w:space="0" w:color="auto"/>
            </w:tcBorders>
          </w:tcPr>
          <w:p w:rsidR="006730A8" w:rsidRPr="009D3EB3" w:rsidRDefault="006730A8" w:rsidP="00AA515F">
            <w:pPr>
              <w:pStyle w:val="rvps14"/>
              <w:spacing w:before="150" w:beforeAutospacing="0" w:after="150" w:afterAutospacing="0"/>
              <w:ind w:left="175"/>
              <w:textAlignment w:val="baseline"/>
              <w:rPr>
                <w:b/>
                <w:bCs/>
                <w:color w:val="000000"/>
              </w:rPr>
            </w:pPr>
            <w:r w:rsidRPr="009D3EB3">
              <w:rPr>
                <w:b/>
                <w:bCs/>
                <w:color w:val="000000"/>
              </w:rPr>
              <w:t>Відповідальність</w:t>
            </w:r>
          </w:p>
        </w:tc>
        <w:tc>
          <w:tcPr>
            <w:tcW w:w="6377" w:type="dxa"/>
            <w:tcBorders>
              <w:top w:val="single" w:sz="4" w:space="0" w:color="auto"/>
              <w:left w:val="single" w:sz="4" w:space="0" w:color="auto"/>
              <w:bottom w:val="single" w:sz="4" w:space="0" w:color="auto"/>
              <w:right w:val="single" w:sz="4" w:space="0" w:color="auto"/>
            </w:tcBorders>
          </w:tcPr>
          <w:p w:rsidR="006730A8" w:rsidRPr="009D3EB3" w:rsidRDefault="006730A8" w:rsidP="00AA515F">
            <w:pPr>
              <w:ind w:left="186" w:right="146"/>
              <w:jc w:val="both"/>
              <w:rPr>
                <w:color w:val="000000"/>
              </w:rPr>
            </w:pPr>
            <w:r w:rsidRPr="009D3EB3">
              <w:rPr>
                <w:color w:val="000000"/>
              </w:rPr>
              <w:t>усвідомлення важливості якісного виконання своїх посадових обов’язків з дотриманням строків та встановлених процедур;</w:t>
            </w:r>
          </w:p>
          <w:p w:rsidR="006730A8" w:rsidRDefault="006730A8" w:rsidP="006730A8">
            <w:pPr>
              <w:ind w:left="186" w:right="146"/>
              <w:jc w:val="both"/>
              <w:rPr>
                <w:color w:val="000000"/>
              </w:rPr>
            </w:pPr>
            <w:r w:rsidRPr="009D3EB3">
              <w:rPr>
                <w:color w:val="000000"/>
              </w:rPr>
              <w:t xml:space="preserve">здатність брати на себе зобов’язання, чітко їх дотримуватись і виконувати </w:t>
            </w:r>
          </w:p>
          <w:p w:rsidR="00D02FF9" w:rsidRPr="009D3EB3" w:rsidRDefault="00D02FF9" w:rsidP="006730A8">
            <w:pPr>
              <w:ind w:left="186" w:right="146"/>
              <w:jc w:val="both"/>
              <w:rPr>
                <w:color w:val="000000"/>
              </w:rPr>
            </w:pPr>
          </w:p>
        </w:tc>
      </w:tr>
      <w:tr w:rsidR="005C3BF9" w:rsidTr="006730A8">
        <w:tc>
          <w:tcPr>
            <w:tcW w:w="9978" w:type="dxa"/>
            <w:gridSpan w:val="4"/>
            <w:tcBorders>
              <w:top w:val="single" w:sz="4" w:space="0" w:color="auto"/>
              <w:left w:val="single" w:sz="4" w:space="0" w:color="auto"/>
              <w:bottom w:val="single" w:sz="4" w:space="0" w:color="auto"/>
              <w:right w:val="single" w:sz="4" w:space="0" w:color="auto"/>
            </w:tcBorders>
          </w:tcPr>
          <w:p w:rsidR="005C3BF9" w:rsidRPr="00B7499C" w:rsidRDefault="005C3BF9" w:rsidP="0050426C">
            <w:pPr>
              <w:tabs>
                <w:tab w:val="left" w:pos="4082"/>
                <w:tab w:val="left" w:pos="4320"/>
              </w:tabs>
              <w:ind w:left="167"/>
              <w:rPr>
                <w:sz w:val="8"/>
                <w:szCs w:val="8"/>
              </w:rPr>
            </w:pPr>
            <w:r>
              <w:tab/>
            </w:r>
          </w:p>
          <w:p w:rsidR="005C3BF9" w:rsidRDefault="005C3BF9" w:rsidP="0050426C">
            <w:pPr>
              <w:tabs>
                <w:tab w:val="left" w:pos="4082"/>
                <w:tab w:val="left" w:pos="4320"/>
              </w:tabs>
              <w:ind w:left="167"/>
              <w:jc w:val="center"/>
              <w:rPr>
                <w:b/>
              </w:rPr>
            </w:pPr>
            <w:r>
              <w:rPr>
                <w:b/>
              </w:rPr>
              <w:t>Професійні знання</w:t>
            </w:r>
          </w:p>
          <w:p w:rsidR="005C3BF9" w:rsidRPr="00B7499C" w:rsidRDefault="005C3BF9" w:rsidP="0050426C">
            <w:pPr>
              <w:tabs>
                <w:tab w:val="left" w:pos="4082"/>
                <w:tab w:val="left" w:pos="4320"/>
              </w:tabs>
              <w:ind w:left="167"/>
              <w:jc w:val="center"/>
              <w:rPr>
                <w:sz w:val="8"/>
                <w:szCs w:val="8"/>
              </w:rPr>
            </w:pPr>
          </w:p>
        </w:tc>
      </w:tr>
      <w:tr w:rsidR="005C3BF9" w:rsidTr="006730A8">
        <w:tc>
          <w:tcPr>
            <w:tcW w:w="3601"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50426C">
            <w:pPr>
              <w:pStyle w:val="rvps14"/>
              <w:spacing w:before="150" w:beforeAutospacing="0" w:after="150" w:afterAutospacing="0"/>
              <w:ind w:left="175"/>
              <w:jc w:val="center"/>
              <w:textAlignment w:val="baseline"/>
              <w:rPr>
                <w:b/>
                <w:bCs/>
              </w:rPr>
            </w:pPr>
            <w:r>
              <w:rPr>
                <w:b/>
                <w:bCs/>
              </w:rPr>
              <w:t>Вимога</w:t>
            </w:r>
          </w:p>
        </w:tc>
        <w:tc>
          <w:tcPr>
            <w:tcW w:w="6377"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50426C">
            <w:pPr>
              <w:ind w:left="186" w:right="146"/>
              <w:jc w:val="center"/>
              <w:rPr>
                <w:b/>
              </w:rPr>
            </w:pPr>
            <w:r w:rsidRPr="002139A8">
              <w:rPr>
                <w:b/>
              </w:rPr>
              <w:t>Компоненти вимоги</w:t>
            </w:r>
          </w:p>
        </w:tc>
      </w:tr>
      <w:tr w:rsidR="005C3BF9" w:rsidTr="006730A8">
        <w:tc>
          <w:tcPr>
            <w:tcW w:w="552" w:type="dxa"/>
            <w:gridSpan w:val="2"/>
            <w:tcBorders>
              <w:top w:val="single" w:sz="4" w:space="0" w:color="auto"/>
              <w:left w:val="single" w:sz="4" w:space="0" w:color="auto"/>
              <w:bottom w:val="single" w:sz="4" w:space="0" w:color="auto"/>
              <w:right w:val="single" w:sz="4" w:space="0" w:color="auto"/>
            </w:tcBorders>
          </w:tcPr>
          <w:p w:rsidR="005C3BF9" w:rsidRPr="0055440E" w:rsidRDefault="005C3BF9" w:rsidP="0050426C">
            <w:pPr>
              <w:pStyle w:val="rvps12"/>
              <w:spacing w:before="150" w:beforeAutospacing="0" w:after="150" w:afterAutospacing="0"/>
              <w:jc w:val="center"/>
              <w:textAlignment w:val="baseline"/>
              <w:rPr>
                <w:b/>
                <w:lang w:val="ru-RU"/>
              </w:rPr>
            </w:pPr>
            <w:r w:rsidRPr="0055440E">
              <w:rPr>
                <w:b/>
                <w:lang w:val="ru-RU"/>
              </w:rPr>
              <w:t>1</w:t>
            </w:r>
          </w:p>
        </w:tc>
        <w:tc>
          <w:tcPr>
            <w:tcW w:w="3049" w:type="dxa"/>
            <w:tcBorders>
              <w:top w:val="single" w:sz="4" w:space="0" w:color="auto"/>
              <w:left w:val="single" w:sz="4" w:space="0" w:color="auto"/>
              <w:bottom w:val="single" w:sz="4" w:space="0" w:color="auto"/>
              <w:right w:val="single" w:sz="4" w:space="0" w:color="auto"/>
            </w:tcBorders>
          </w:tcPr>
          <w:p w:rsidR="005C3BF9" w:rsidRPr="00905E50" w:rsidRDefault="005C3BF9" w:rsidP="0050426C">
            <w:pPr>
              <w:pStyle w:val="rvps14"/>
              <w:spacing w:before="150" w:beforeAutospacing="0" w:after="150" w:afterAutospacing="0"/>
              <w:ind w:left="180"/>
              <w:textAlignment w:val="baseline"/>
              <w:rPr>
                <w:b/>
              </w:rPr>
            </w:pPr>
            <w:r w:rsidRPr="00905E50">
              <w:rPr>
                <w:b/>
              </w:rPr>
              <w:t>Знання законодавства</w:t>
            </w:r>
          </w:p>
        </w:tc>
        <w:tc>
          <w:tcPr>
            <w:tcW w:w="6377" w:type="dxa"/>
            <w:tcBorders>
              <w:top w:val="single" w:sz="4" w:space="0" w:color="auto"/>
              <w:left w:val="single" w:sz="4" w:space="0" w:color="auto"/>
              <w:bottom w:val="single" w:sz="4" w:space="0" w:color="auto"/>
              <w:right w:val="single" w:sz="4" w:space="0" w:color="auto"/>
            </w:tcBorders>
          </w:tcPr>
          <w:p w:rsidR="005C3BF9" w:rsidRPr="000677C5" w:rsidRDefault="005C3BF9" w:rsidP="0050426C">
            <w:pPr>
              <w:ind w:left="240" w:right="146"/>
              <w:jc w:val="both"/>
              <w:rPr>
                <w:sz w:val="4"/>
                <w:szCs w:val="4"/>
              </w:rPr>
            </w:pPr>
          </w:p>
          <w:p w:rsidR="005C3BF9" w:rsidRDefault="005C3BF9" w:rsidP="0050426C">
            <w:pPr>
              <w:ind w:left="240" w:right="146"/>
              <w:jc w:val="both"/>
            </w:pPr>
            <w:r>
              <w:t>Знання:</w:t>
            </w:r>
          </w:p>
          <w:p w:rsidR="005C3BF9" w:rsidRPr="000677C5" w:rsidRDefault="005C3BF9" w:rsidP="0050426C">
            <w:pPr>
              <w:ind w:left="240" w:right="146"/>
              <w:jc w:val="both"/>
            </w:pPr>
            <w:r w:rsidRPr="000677C5">
              <w:t>Конституці</w:t>
            </w:r>
            <w:r>
              <w:t>ї</w:t>
            </w:r>
            <w:r w:rsidRPr="000677C5">
              <w:t xml:space="preserve"> України;</w:t>
            </w:r>
          </w:p>
          <w:p w:rsidR="005C3BF9" w:rsidRPr="000677C5" w:rsidRDefault="005C3BF9" w:rsidP="0050426C">
            <w:pPr>
              <w:ind w:left="240" w:right="146"/>
              <w:jc w:val="both"/>
            </w:pPr>
            <w:r w:rsidRPr="000677C5">
              <w:t>Закон</w:t>
            </w:r>
            <w:r>
              <w:t>у</w:t>
            </w:r>
            <w:r w:rsidRPr="000677C5">
              <w:t xml:space="preserve"> України «Про державну службу»;</w:t>
            </w:r>
          </w:p>
          <w:p w:rsidR="005C3BF9" w:rsidRDefault="005C3BF9" w:rsidP="0050426C">
            <w:pPr>
              <w:ind w:left="240" w:right="146"/>
              <w:jc w:val="both"/>
            </w:pPr>
            <w:r w:rsidRPr="000677C5">
              <w:t>Закон</w:t>
            </w:r>
            <w:r>
              <w:t>у</w:t>
            </w:r>
            <w:r w:rsidRPr="000677C5">
              <w:t xml:space="preserve"> України «Про запобігання корупції»</w:t>
            </w:r>
            <w:r>
              <w:t xml:space="preserve"> </w:t>
            </w:r>
          </w:p>
          <w:p w:rsidR="005C3BF9" w:rsidRDefault="005C3BF9" w:rsidP="0050426C">
            <w:pPr>
              <w:ind w:left="240" w:right="146"/>
              <w:jc w:val="both"/>
            </w:pPr>
            <w:r>
              <w:t>та іншого законодавства.</w:t>
            </w:r>
          </w:p>
          <w:p w:rsidR="005C3BF9" w:rsidRPr="000677C5" w:rsidRDefault="005C3BF9" w:rsidP="0050426C">
            <w:pPr>
              <w:ind w:left="240" w:right="146"/>
              <w:jc w:val="both"/>
              <w:rPr>
                <w:sz w:val="8"/>
                <w:szCs w:val="8"/>
              </w:rPr>
            </w:pPr>
          </w:p>
        </w:tc>
      </w:tr>
      <w:tr w:rsidR="005C3BF9" w:rsidRPr="000821B0" w:rsidTr="00574218">
        <w:tc>
          <w:tcPr>
            <w:tcW w:w="552" w:type="dxa"/>
            <w:gridSpan w:val="2"/>
            <w:tcBorders>
              <w:top w:val="single" w:sz="4" w:space="0" w:color="auto"/>
              <w:left w:val="single" w:sz="4" w:space="0" w:color="auto"/>
              <w:bottom w:val="single" w:sz="4" w:space="0" w:color="auto"/>
              <w:right w:val="single" w:sz="4" w:space="0" w:color="auto"/>
            </w:tcBorders>
          </w:tcPr>
          <w:p w:rsidR="005C3BF9" w:rsidRPr="007A4C64" w:rsidRDefault="005C3BF9" w:rsidP="0050426C">
            <w:pPr>
              <w:pStyle w:val="rvps12"/>
              <w:spacing w:before="150" w:beforeAutospacing="0" w:after="150" w:afterAutospacing="0"/>
              <w:jc w:val="center"/>
              <w:textAlignment w:val="baseline"/>
              <w:rPr>
                <w:b/>
                <w:color w:val="000000"/>
                <w:lang w:val="ru-RU"/>
              </w:rPr>
            </w:pPr>
            <w:r w:rsidRPr="007A4C64">
              <w:rPr>
                <w:b/>
                <w:color w:val="000000"/>
                <w:lang w:val="ru-RU"/>
              </w:rPr>
              <w:t>2</w:t>
            </w:r>
          </w:p>
        </w:tc>
        <w:tc>
          <w:tcPr>
            <w:tcW w:w="3049" w:type="dxa"/>
            <w:tcBorders>
              <w:top w:val="single" w:sz="4" w:space="0" w:color="auto"/>
              <w:left w:val="single" w:sz="4" w:space="0" w:color="auto"/>
              <w:bottom w:val="single" w:sz="4" w:space="0" w:color="auto"/>
              <w:right w:val="single" w:sz="4" w:space="0" w:color="auto"/>
            </w:tcBorders>
          </w:tcPr>
          <w:p w:rsidR="005C3BF9" w:rsidRPr="00684DC3" w:rsidRDefault="005C3BF9" w:rsidP="00574218">
            <w:pPr>
              <w:ind w:left="169"/>
              <w:rPr>
                <w:b/>
              </w:rPr>
            </w:pPr>
            <w:r w:rsidRPr="00684DC3">
              <w:rPr>
                <w:b/>
              </w:rPr>
              <w:t>Знання законодавства</w:t>
            </w:r>
          </w:p>
          <w:p w:rsidR="005C3BF9" w:rsidRPr="00684DC3" w:rsidRDefault="005C3BF9" w:rsidP="00574218">
            <w:pPr>
              <w:ind w:left="169"/>
              <w:rPr>
                <w:b/>
              </w:rPr>
            </w:pPr>
            <w:r w:rsidRPr="00684DC3">
              <w:rPr>
                <w:b/>
              </w:rPr>
              <w:t>у сфері</w:t>
            </w:r>
          </w:p>
          <w:p w:rsidR="005C3BF9" w:rsidRPr="00684DC3" w:rsidRDefault="005C3BF9" w:rsidP="00574218">
            <w:pPr>
              <w:ind w:left="169"/>
            </w:pPr>
          </w:p>
        </w:tc>
        <w:tc>
          <w:tcPr>
            <w:tcW w:w="6377" w:type="dxa"/>
            <w:tcBorders>
              <w:top w:val="single" w:sz="4" w:space="0" w:color="auto"/>
              <w:left w:val="single" w:sz="4" w:space="0" w:color="auto"/>
              <w:bottom w:val="single" w:sz="4" w:space="0" w:color="auto"/>
              <w:right w:val="single" w:sz="4" w:space="0" w:color="auto"/>
            </w:tcBorders>
          </w:tcPr>
          <w:p w:rsidR="001C1C7A" w:rsidRPr="00057A1E" w:rsidRDefault="001C1C7A" w:rsidP="001C1C7A">
            <w:pPr>
              <w:ind w:left="240" w:right="146"/>
              <w:jc w:val="both"/>
              <w:rPr>
                <w:color w:val="000000"/>
              </w:rPr>
            </w:pPr>
            <w:r w:rsidRPr="00057A1E">
              <w:rPr>
                <w:color w:val="000000"/>
              </w:rPr>
              <w:t>Знання:</w:t>
            </w:r>
          </w:p>
          <w:p w:rsidR="001C1C7A" w:rsidRPr="00057A1E" w:rsidRDefault="001C1C7A" w:rsidP="001C1C7A">
            <w:pPr>
              <w:ind w:left="240" w:right="146"/>
              <w:jc w:val="both"/>
              <w:rPr>
                <w:color w:val="000000"/>
              </w:rPr>
            </w:pPr>
            <w:r w:rsidRPr="00057A1E">
              <w:rPr>
                <w:color w:val="000000"/>
              </w:rPr>
              <w:t>Податкового кодексу України;</w:t>
            </w:r>
          </w:p>
          <w:p w:rsidR="001C1C7A" w:rsidRDefault="001C1C7A" w:rsidP="001C1C7A">
            <w:pPr>
              <w:ind w:left="240" w:right="146"/>
              <w:jc w:val="both"/>
              <w:rPr>
                <w:color w:val="000000"/>
              </w:rPr>
            </w:pPr>
            <w:r w:rsidRPr="000827D5">
              <w:rPr>
                <w:color w:val="000000"/>
                <w:lang w:val="ru-RU"/>
              </w:rPr>
              <w:t xml:space="preserve">Закону України </w:t>
            </w:r>
            <w:r w:rsidRPr="00057A1E">
              <w:rPr>
                <w:color w:val="000000"/>
              </w:rPr>
              <w:t>«</w:t>
            </w:r>
            <w:r>
              <w:rPr>
                <w:color w:val="000000"/>
              </w:rPr>
              <w:t>П</w:t>
            </w:r>
            <w:proofErr w:type="spellStart"/>
            <w:r w:rsidRPr="000827D5">
              <w:rPr>
                <w:color w:val="000000"/>
                <w:lang w:val="ru-RU"/>
              </w:rPr>
              <w:t>ро</w:t>
            </w:r>
            <w:proofErr w:type="spellEnd"/>
            <w:r w:rsidRPr="000827D5">
              <w:rPr>
                <w:color w:val="000000"/>
                <w:lang w:val="ru-RU"/>
              </w:rPr>
              <w:t xml:space="preserve"> </w:t>
            </w:r>
            <w:proofErr w:type="spellStart"/>
            <w:r w:rsidRPr="000827D5">
              <w:rPr>
                <w:color w:val="000000"/>
                <w:lang w:val="ru-RU"/>
              </w:rPr>
              <w:t>застосування</w:t>
            </w:r>
            <w:proofErr w:type="spellEnd"/>
            <w:r w:rsidRPr="000827D5">
              <w:rPr>
                <w:color w:val="000000"/>
                <w:lang w:val="ru-RU"/>
              </w:rPr>
              <w:t xml:space="preserve"> </w:t>
            </w:r>
            <w:proofErr w:type="spellStart"/>
            <w:r w:rsidRPr="000827D5">
              <w:rPr>
                <w:color w:val="000000"/>
                <w:lang w:val="ru-RU"/>
              </w:rPr>
              <w:t>реєстраторів</w:t>
            </w:r>
            <w:proofErr w:type="spellEnd"/>
            <w:r w:rsidRPr="000827D5">
              <w:rPr>
                <w:color w:val="000000"/>
                <w:lang w:val="ru-RU"/>
              </w:rPr>
              <w:t xml:space="preserve"> </w:t>
            </w:r>
            <w:proofErr w:type="spellStart"/>
            <w:r w:rsidRPr="000827D5">
              <w:rPr>
                <w:color w:val="000000"/>
                <w:lang w:val="ru-RU"/>
              </w:rPr>
              <w:t>розрахункових</w:t>
            </w:r>
            <w:proofErr w:type="spellEnd"/>
            <w:r w:rsidRPr="000827D5">
              <w:rPr>
                <w:color w:val="000000"/>
                <w:lang w:val="ru-RU"/>
              </w:rPr>
              <w:t xml:space="preserve"> </w:t>
            </w:r>
            <w:proofErr w:type="spellStart"/>
            <w:r w:rsidRPr="000827D5">
              <w:rPr>
                <w:color w:val="000000"/>
                <w:lang w:val="ru-RU"/>
              </w:rPr>
              <w:t>операцій</w:t>
            </w:r>
            <w:proofErr w:type="spellEnd"/>
            <w:r w:rsidRPr="000827D5">
              <w:rPr>
                <w:color w:val="000000"/>
                <w:lang w:val="ru-RU"/>
              </w:rPr>
              <w:t xml:space="preserve"> у </w:t>
            </w:r>
            <w:proofErr w:type="spellStart"/>
            <w:r w:rsidRPr="000827D5">
              <w:rPr>
                <w:color w:val="000000"/>
                <w:lang w:val="ru-RU"/>
              </w:rPr>
              <w:t>сфері</w:t>
            </w:r>
            <w:proofErr w:type="spellEnd"/>
            <w:r w:rsidRPr="000827D5">
              <w:rPr>
                <w:color w:val="000000"/>
                <w:lang w:val="ru-RU"/>
              </w:rPr>
              <w:t xml:space="preserve"> </w:t>
            </w:r>
            <w:proofErr w:type="spellStart"/>
            <w:r w:rsidRPr="000827D5">
              <w:rPr>
                <w:color w:val="000000"/>
                <w:lang w:val="ru-RU"/>
              </w:rPr>
              <w:t>торгі</w:t>
            </w:r>
            <w:proofErr w:type="gramStart"/>
            <w:r w:rsidRPr="000827D5">
              <w:rPr>
                <w:color w:val="000000"/>
                <w:lang w:val="ru-RU"/>
              </w:rPr>
              <w:t>вл</w:t>
            </w:r>
            <w:proofErr w:type="gramEnd"/>
            <w:r w:rsidRPr="000827D5">
              <w:rPr>
                <w:color w:val="000000"/>
                <w:lang w:val="ru-RU"/>
              </w:rPr>
              <w:t>і</w:t>
            </w:r>
            <w:proofErr w:type="spellEnd"/>
            <w:r w:rsidRPr="000827D5">
              <w:rPr>
                <w:color w:val="000000"/>
                <w:lang w:val="ru-RU"/>
              </w:rPr>
              <w:t xml:space="preserve">, </w:t>
            </w:r>
            <w:proofErr w:type="spellStart"/>
            <w:r w:rsidRPr="000827D5">
              <w:rPr>
                <w:color w:val="000000"/>
                <w:lang w:val="ru-RU"/>
              </w:rPr>
              <w:t>громадського</w:t>
            </w:r>
            <w:proofErr w:type="spellEnd"/>
            <w:r w:rsidRPr="000827D5">
              <w:rPr>
                <w:color w:val="000000"/>
                <w:lang w:val="ru-RU"/>
              </w:rPr>
              <w:t xml:space="preserve"> </w:t>
            </w:r>
            <w:proofErr w:type="spellStart"/>
            <w:r w:rsidRPr="000827D5">
              <w:rPr>
                <w:color w:val="000000"/>
                <w:lang w:val="ru-RU"/>
              </w:rPr>
              <w:t>харчування</w:t>
            </w:r>
            <w:proofErr w:type="spellEnd"/>
            <w:r w:rsidRPr="000827D5">
              <w:rPr>
                <w:color w:val="000000"/>
                <w:lang w:val="ru-RU"/>
              </w:rPr>
              <w:t xml:space="preserve"> та </w:t>
            </w:r>
            <w:proofErr w:type="spellStart"/>
            <w:r w:rsidRPr="000827D5">
              <w:rPr>
                <w:color w:val="000000"/>
                <w:lang w:val="ru-RU"/>
              </w:rPr>
              <w:t>послуг</w:t>
            </w:r>
            <w:proofErr w:type="spellEnd"/>
            <w:r w:rsidRPr="00057A1E">
              <w:rPr>
                <w:color w:val="000000"/>
              </w:rPr>
              <w:t>»;</w:t>
            </w:r>
          </w:p>
          <w:p w:rsidR="001C1C7A" w:rsidRPr="00057A1E" w:rsidRDefault="001C1C7A" w:rsidP="001C1C7A">
            <w:pPr>
              <w:ind w:left="240" w:right="146"/>
              <w:jc w:val="both"/>
              <w:rPr>
                <w:color w:val="000000"/>
              </w:rPr>
            </w:pPr>
            <w:r>
              <w:rPr>
                <w:color w:val="000000"/>
              </w:rPr>
              <w:t xml:space="preserve">Закону України </w:t>
            </w:r>
            <w:r w:rsidRPr="00057A1E">
              <w:rPr>
                <w:color w:val="000000"/>
              </w:rPr>
              <w:t>«</w:t>
            </w:r>
            <w:r>
              <w:rPr>
                <w:color w:val="000000"/>
              </w:rPr>
              <w:t>Про електронні довірчі послуги</w:t>
            </w:r>
            <w:r w:rsidRPr="00057A1E">
              <w:rPr>
                <w:color w:val="000000"/>
              </w:rPr>
              <w:t>»</w:t>
            </w:r>
            <w:r>
              <w:rPr>
                <w:color w:val="000000"/>
              </w:rPr>
              <w:t>;</w:t>
            </w:r>
          </w:p>
          <w:p w:rsidR="001C1C7A" w:rsidRPr="00057A1E" w:rsidRDefault="001C1C7A" w:rsidP="001C1C7A">
            <w:pPr>
              <w:ind w:left="240" w:right="146"/>
              <w:jc w:val="both"/>
              <w:rPr>
                <w:color w:val="000000"/>
              </w:rPr>
            </w:pPr>
            <w:r w:rsidRPr="00057A1E">
              <w:rPr>
                <w:color w:val="000000"/>
              </w:rPr>
              <w:t xml:space="preserve">Закону України «Про </w:t>
            </w:r>
            <w:r>
              <w:rPr>
                <w:color w:val="000000"/>
              </w:rPr>
              <w:t>збір та облік єдиного внеску на</w:t>
            </w:r>
            <w:r w:rsidRPr="000827D5">
              <w:rPr>
                <w:color w:val="000000"/>
                <w:lang w:val="ru-RU"/>
              </w:rPr>
              <w:t xml:space="preserve"> </w:t>
            </w:r>
            <w:r w:rsidRPr="00057A1E">
              <w:rPr>
                <w:color w:val="000000"/>
              </w:rPr>
              <w:t>загальнообов’язкове державне соціальне страхування»</w:t>
            </w:r>
          </w:p>
          <w:p w:rsidR="005C3BF9" w:rsidRPr="00684DC3" w:rsidRDefault="005C3BF9" w:rsidP="00D9013C">
            <w:pPr>
              <w:ind w:left="212"/>
              <w:rPr>
                <w:sz w:val="4"/>
                <w:szCs w:val="4"/>
              </w:rPr>
            </w:pPr>
          </w:p>
        </w:tc>
      </w:tr>
    </w:tbl>
    <w:p w:rsidR="005C3BF9" w:rsidRPr="0071519E" w:rsidRDefault="005C3BF9" w:rsidP="005C3BF9">
      <w:pPr>
        <w:rPr>
          <w:b/>
          <w:sz w:val="28"/>
          <w:szCs w:val="28"/>
        </w:rPr>
      </w:pPr>
    </w:p>
    <w:sectPr w:rsidR="005C3BF9" w:rsidRPr="0071519E" w:rsidSect="00305D27">
      <w:headerReference w:type="default" r:id="rId8"/>
      <w:headerReference w:type="first" r:id="rId9"/>
      <w:type w:val="continuous"/>
      <w:pgSz w:w="11906" w:h="16838"/>
      <w:pgMar w:top="567" w:right="567" w:bottom="1361" w:left="1559"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EEF" w:rsidRDefault="003A3EEF" w:rsidP="00305D27">
      <w:r>
        <w:separator/>
      </w:r>
    </w:p>
  </w:endnote>
  <w:endnote w:type="continuationSeparator" w:id="0">
    <w:p w:rsidR="003A3EEF" w:rsidRDefault="003A3EEF" w:rsidP="00305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EEF" w:rsidRDefault="003A3EEF" w:rsidP="00305D27">
      <w:r>
        <w:separator/>
      </w:r>
    </w:p>
  </w:footnote>
  <w:footnote w:type="continuationSeparator" w:id="0">
    <w:p w:rsidR="003A3EEF" w:rsidRDefault="003A3EEF" w:rsidP="00305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616"/>
      <w:docPartObj>
        <w:docPartGallery w:val="Page Numbers (Top of Page)"/>
        <w:docPartUnique/>
      </w:docPartObj>
    </w:sdtPr>
    <w:sdtContent>
      <w:p w:rsidR="00305D27" w:rsidRDefault="007309B3">
        <w:pPr>
          <w:pStyle w:val="a8"/>
          <w:jc w:val="center"/>
        </w:pPr>
        <w:fldSimple w:instr=" PAGE   \* MERGEFORMAT ">
          <w:r w:rsidR="003F25F2">
            <w:rPr>
              <w:noProof/>
            </w:rPr>
            <w:t>4</w:t>
          </w:r>
        </w:fldSimple>
      </w:p>
    </w:sdtContent>
  </w:sdt>
  <w:p w:rsidR="00305D27" w:rsidRDefault="00305D2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27" w:rsidRDefault="00305D27">
    <w:pPr>
      <w:pStyle w:val="a8"/>
      <w:jc w:val="center"/>
    </w:pPr>
  </w:p>
  <w:p w:rsidR="00305D27" w:rsidRDefault="00305D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A0339"/>
    <w:multiLevelType w:val="hybridMultilevel"/>
    <w:tmpl w:val="1254928A"/>
    <w:lvl w:ilvl="0" w:tplc="9D64A866">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C3BF9"/>
    <w:rsid w:val="00080A2F"/>
    <w:rsid w:val="00133BFE"/>
    <w:rsid w:val="0016600D"/>
    <w:rsid w:val="00183A37"/>
    <w:rsid w:val="001A5D25"/>
    <w:rsid w:val="001B688B"/>
    <w:rsid w:val="001C1C7A"/>
    <w:rsid w:val="001D65E1"/>
    <w:rsid w:val="00253D73"/>
    <w:rsid w:val="00254920"/>
    <w:rsid w:val="00263B14"/>
    <w:rsid w:val="002B0554"/>
    <w:rsid w:val="002B1D00"/>
    <w:rsid w:val="002C6772"/>
    <w:rsid w:val="00305D27"/>
    <w:rsid w:val="0033305B"/>
    <w:rsid w:val="00341BF5"/>
    <w:rsid w:val="00352E82"/>
    <w:rsid w:val="003561C1"/>
    <w:rsid w:val="00381B3E"/>
    <w:rsid w:val="003A3EEF"/>
    <w:rsid w:val="003B318D"/>
    <w:rsid w:val="003C4594"/>
    <w:rsid w:val="003F25F2"/>
    <w:rsid w:val="0041150E"/>
    <w:rsid w:val="004575DE"/>
    <w:rsid w:val="00463B4C"/>
    <w:rsid w:val="00467828"/>
    <w:rsid w:val="004B1B38"/>
    <w:rsid w:val="0050426C"/>
    <w:rsid w:val="00533103"/>
    <w:rsid w:val="00572943"/>
    <w:rsid w:val="00574218"/>
    <w:rsid w:val="00583FD7"/>
    <w:rsid w:val="0058469D"/>
    <w:rsid w:val="005927E8"/>
    <w:rsid w:val="005C3BF9"/>
    <w:rsid w:val="006730A8"/>
    <w:rsid w:val="006F4DBD"/>
    <w:rsid w:val="007309B3"/>
    <w:rsid w:val="007B20FE"/>
    <w:rsid w:val="007F0BA8"/>
    <w:rsid w:val="008500B3"/>
    <w:rsid w:val="00855F12"/>
    <w:rsid w:val="008A114B"/>
    <w:rsid w:val="00933C0D"/>
    <w:rsid w:val="009C040F"/>
    <w:rsid w:val="00A651AC"/>
    <w:rsid w:val="00AB4BF5"/>
    <w:rsid w:val="00AB5213"/>
    <w:rsid w:val="00AB7C74"/>
    <w:rsid w:val="00AC71A7"/>
    <w:rsid w:val="00B14D0C"/>
    <w:rsid w:val="00B2425E"/>
    <w:rsid w:val="00BA5D39"/>
    <w:rsid w:val="00BD48E3"/>
    <w:rsid w:val="00C10508"/>
    <w:rsid w:val="00C33442"/>
    <w:rsid w:val="00C771F8"/>
    <w:rsid w:val="00C91830"/>
    <w:rsid w:val="00CE2CC9"/>
    <w:rsid w:val="00CE6063"/>
    <w:rsid w:val="00D02FF9"/>
    <w:rsid w:val="00D545AD"/>
    <w:rsid w:val="00D832EB"/>
    <w:rsid w:val="00D9013C"/>
    <w:rsid w:val="00D94A6A"/>
    <w:rsid w:val="00DA5846"/>
    <w:rsid w:val="00E672D0"/>
    <w:rsid w:val="00F528FC"/>
    <w:rsid w:val="00FA2677"/>
    <w:rsid w:val="00FA399D"/>
    <w:rsid w:val="00FE5E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paragraph" w:styleId="a8">
    <w:name w:val="header"/>
    <w:basedOn w:val="a"/>
    <w:link w:val="a9"/>
    <w:uiPriority w:val="99"/>
    <w:unhideWhenUsed/>
    <w:rsid w:val="00305D27"/>
    <w:pPr>
      <w:tabs>
        <w:tab w:val="center" w:pos="4819"/>
        <w:tab w:val="right" w:pos="9639"/>
      </w:tabs>
    </w:pPr>
  </w:style>
  <w:style w:type="character" w:customStyle="1" w:styleId="a9">
    <w:name w:val="Верхній колонтитул Знак"/>
    <w:basedOn w:val="a0"/>
    <w:link w:val="a8"/>
    <w:uiPriority w:val="99"/>
    <w:rsid w:val="00305D27"/>
    <w:rPr>
      <w:rFonts w:eastAsia="Times New Roman"/>
      <w:sz w:val="24"/>
      <w:szCs w:val="24"/>
      <w:lang w:eastAsia="uk-UA"/>
    </w:rPr>
  </w:style>
  <w:style w:type="paragraph" w:styleId="aa">
    <w:name w:val="footer"/>
    <w:basedOn w:val="a"/>
    <w:link w:val="ab"/>
    <w:uiPriority w:val="99"/>
    <w:semiHidden/>
    <w:unhideWhenUsed/>
    <w:rsid w:val="00305D27"/>
    <w:pPr>
      <w:tabs>
        <w:tab w:val="center" w:pos="4819"/>
        <w:tab w:val="right" w:pos="9639"/>
      </w:tabs>
    </w:pPr>
  </w:style>
  <w:style w:type="character" w:customStyle="1" w:styleId="ab">
    <w:name w:val="Нижній колонтитул Знак"/>
    <w:basedOn w:val="a0"/>
    <w:link w:val="aa"/>
    <w:uiPriority w:val="99"/>
    <w:semiHidden/>
    <w:rsid w:val="00305D27"/>
    <w:rPr>
      <w:rFonts w:eastAsia="Times New Roman"/>
      <w:sz w:val="24"/>
      <w:szCs w:val="24"/>
      <w:lang w:eastAsia="uk-UA"/>
    </w:rPr>
  </w:style>
  <w:style w:type="paragraph" w:styleId="ac">
    <w:name w:val="Body Text"/>
    <w:basedOn w:val="a"/>
    <w:link w:val="ad"/>
    <w:rsid w:val="006730A8"/>
    <w:pPr>
      <w:jc w:val="both"/>
    </w:pPr>
    <w:rPr>
      <w:lang w:eastAsia="ru-RU"/>
    </w:rPr>
  </w:style>
  <w:style w:type="character" w:customStyle="1" w:styleId="ad">
    <w:name w:val="Основний текст Знак"/>
    <w:basedOn w:val="a0"/>
    <w:link w:val="ac"/>
    <w:rsid w:val="006730A8"/>
    <w:rPr>
      <w:rFonts w:eastAsia="Times New Roman"/>
      <w:sz w:val="24"/>
      <w:szCs w:val="24"/>
      <w:lang w:eastAsia="ru-RU"/>
    </w:rPr>
  </w:style>
  <w:style w:type="paragraph" w:styleId="ae">
    <w:name w:val="No Spacing"/>
    <w:uiPriority w:val="1"/>
    <w:qFormat/>
    <w:rsid w:val="00F528FC"/>
    <w:pPr>
      <w:spacing w:after="0" w:line="240" w:lineRule="auto"/>
    </w:pPr>
    <w:rPr>
      <w:rFonts w:eastAsia="Times New Roman"/>
      <w:sz w:val="24"/>
      <w:szCs w:val="24"/>
      <w:lang w:eastAsia="uk-UA"/>
    </w:rPr>
  </w:style>
  <w:style w:type="character" w:customStyle="1" w:styleId="10">
    <w:name w:val="Заголовок №1_"/>
    <w:link w:val="11"/>
    <w:locked/>
    <w:rsid w:val="001C1C7A"/>
    <w:rPr>
      <w:b/>
      <w:bCs/>
      <w:sz w:val="27"/>
      <w:szCs w:val="27"/>
      <w:shd w:val="clear" w:color="auto" w:fill="FFFFFF"/>
    </w:rPr>
  </w:style>
  <w:style w:type="paragraph" w:customStyle="1" w:styleId="11">
    <w:name w:val="Заголовок №1"/>
    <w:basedOn w:val="a"/>
    <w:link w:val="10"/>
    <w:rsid w:val="001C1C7A"/>
    <w:pPr>
      <w:widowControl w:val="0"/>
      <w:shd w:val="clear" w:color="auto" w:fill="FFFFFF"/>
      <w:spacing w:before="600" w:after="60" w:line="322" w:lineRule="exact"/>
      <w:jc w:val="center"/>
      <w:outlineLvl w:val="0"/>
    </w:pPr>
    <w:rPr>
      <w:rFonts w:eastAsiaTheme="minorHAns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CC540-33BC-4BE8-90D3-3F46EA8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5093</Words>
  <Characters>2904</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z6669</cp:lastModifiedBy>
  <cp:revision>18</cp:revision>
  <dcterms:created xsi:type="dcterms:W3CDTF">2021-07-20T10:22:00Z</dcterms:created>
  <dcterms:modified xsi:type="dcterms:W3CDTF">2021-12-24T08:19:00Z</dcterms:modified>
</cp:coreProperties>
</file>