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50426C">
        <w:tc>
          <w:tcPr>
            <w:tcW w:w="3241" w:type="pct"/>
            <w:shd w:val="clear" w:color="auto" w:fill="auto"/>
          </w:tcPr>
          <w:p w:rsidR="005C3BF9" w:rsidRPr="0029338E" w:rsidRDefault="005C3BF9" w:rsidP="0050426C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9A05ED" w:rsidRPr="009A05ED" w:rsidRDefault="005C3BF9" w:rsidP="009A05ED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 xml:space="preserve">Додаток </w:t>
            </w:r>
            <w:r w:rsidR="009A05ED">
              <w:rPr>
                <w:lang w:val="en-US"/>
              </w:rPr>
              <w:t>8</w:t>
            </w:r>
          </w:p>
        </w:tc>
      </w:tr>
      <w:tr w:rsidR="005C3BF9" w:rsidRPr="00F5072D" w:rsidTr="0050426C">
        <w:tc>
          <w:tcPr>
            <w:tcW w:w="3241" w:type="pct"/>
            <w:shd w:val="clear" w:color="auto" w:fill="auto"/>
          </w:tcPr>
          <w:p w:rsidR="005C3BF9" w:rsidRDefault="005C3BF9" w:rsidP="0050426C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9465A4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9465A4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2F5207">
              <w:rPr>
                <w:rStyle w:val="rvts9"/>
                <w:bCs/>
                <w:color w:val="000000"/>
              </w:rPr>
              <w:t>827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9465A4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</w:t>
            </w:r>
          </w:p>
        </w:tc>
      </w:tr>
    </w:tbl>
    <w:p w:rsidR="009465A4" w:rsidRDefault="009465A4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01675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CF7B2A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В»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01675" w:rsidRPr="00501675">
        <w:rPr>
          <w:b/>
          <w:sz w:val="28"/>
          <w:szCs w:val="28"/>
        </w:rPr>
        <w:t>головн</w:t>
      </w:r>
      <w:r w:rsidR="00501675">
        <w:rPr>
          <w:b/>
          <w:sz w:val="28"/>
          <w:szCs w:val="28"/>
        </w:rPr>
        <w:t>ого</w:t>
      </w:r>
      <w:r w:rsidR="00501675" w:rsidRPr="00501675">
        <w:rPr>
          <w:b/>
          <w:sz w:val="28"/>
          <w:szCs w:val="28"/>
        </w:rPr>
        <w:t xml:space="preserve"> державн</w:t>
      </w:r>
      <w:r w:rsidR="00501675">
        <w:rPr>
          <w:b/>
          <w:sz w:val="28"/>
          <w:szCs w:val="28"/>
        </w:rPr>
        <w:t>ого</w:t>
      </w:r>
      <w:r w:rsidR="00501675" w:rsidRPr="00501675">
        <w:rPr>
          <w:b/>
          <w:sz w:val="28"/>
          <w:szCs w:val="28"/>
        </w:rPr>
        <w:t xml:space="preserve"> ревізор</w:t>
      </w:r>
      <w:r w:rsidR="00501675">
        <w:rPr>
          <w:b/>
          <w:sz w:val="28"/>
          <w:szCs w:val="28"/>
        </w:rPr>
        <w:t>а</w:t>
      </w:r>
      <w:r w:rsidR="00501675" w:rsidRPr="00501675">
        <w:rPr>
          <w:b/>
          <w:sz w:val="28"/>
          <w:szCs w:val="28"/>
        </w:rPr>
        <w:t>-інспектор</w:t>
      </w:r>
      <w:r w:rsidR="00501675">
        <w:rPr>
          <w:b/>
          <w:sz w:val="28"/>
          <w:szCs w:val="28"/>
        </w:rPr>
        <w:t>а</w:t>
      </w:r>
      <w:r w:rsidR="00501675" w:rsidRPr="00501675">
        <w:rPr>
          <w:b/>
          <w:sz w:val="28"/>
          <w:szCs w:val="28"/>
        </w:rPr>
        <w:t xml:space="preserve"> Правобережного відділу по роботі з податковим боргом управління по роботі з податковим боргом, </w:t>
      </w:r>
    </w:p>
    <w:p w:rsidR="005C3BF9" w:rsidRPr="00501675" w:rsidRDefault="00501675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501675">
        <w:rPr>
          <w:b/>
          <w:sz w:val="28"/>
          <w:szCs w:val="28"/>
        </w:rPr>
        <w:t>строковий трудовий договір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вул. </w:t>
      </w:r>
      <w:proofErr w:type="spellStart"/>
      <w:r w:rsidR="00501675">
        <w:rPr>
          <w:rFonts w:ascii="Times New Roman" w:hAnsi="Times New Roman"/>
          <w:szCs w:val="24"/>
          <w:lang w:val="uk-UA"/>
        </w:rPr>
        <w:t>Теетральна</w:t>
      </w:r>
      <w:proofErr w:type="spellEnd"/>
      <w:r w:rsidR="00CF7B2A">
        <w:rPr>
          <w:rFonts w:ascii="Times New Roman" w:hAnsi="Times New Roman"/>
          <w:szCs w:val="24"/>
          <w:lang w:val="uk-UA"/>
        </w:rPr>
        <w:t>, 1а</w:t>
      </w:r>
      <w:r w:rsidRPr="00B861F8">
        <w:rPr>
          <w:rFonts w:ascii="Times New Roman" w:hAnsi="Times New Roman"/>
          <w:szCs w:val="24"/>
          <w:lang w:val="uk-UA"/>
        </w:rPr>
        <w:t xml:space="preserve"> )</w:t>
      </w:r>
    </w:p>
    <w:p w:rsidR="005C3BF9" w:rsidRPr="007D23F0" w:rsidRDefault="005C3BF9" w:rsidP="005C3BF9">
      <w:pPr>
        <w:pStyle w:val="a3"/>
        <w:rPr>
          <w:rStyle w:val="rvts15"/>
          <w:bCs/>
          <w:color w:val="000000"/>
          <w:sz w:val="4"/>
          <w:szCs w:val="4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50426C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9465A4">
            <w:pPr>
              <w:pStyle w:val="a5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23D30" w:rsidRPr="00AA6159" w:rsidRDefault="00F23D30" w:rsidP="00F23D30">
            <w:pPr>
              <w:pStyle w:val="11"/>
              <w:keepNext/>
              <w:keepLines/>
              <w:shd w:val="clear" w:color="auto" w:fill="auto"/>
              <w:tabs>
                <w:tab w:val="left" w:pos="232"/>
              </w:tabs>
              <w:spacing w:before="0" w:after="0" w:line="240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Проведення комплексу робіт з виконання встановлених завдань із </w:t>
            </w:r>
            <w:r w:rsidRPr="00AA6159">
              <w:rPr>
                <w:rFonts w:eastAsia="Calibri"/>
                <w:b w:val="0"/>
                <w:sz w:val="24"/>
                <w:szCs w:val="24"/>
              </w:rPr>
              <w:t>погашення податкового боргу з податків і зборів платників податків, заборгованості з інших платежів, а також стягнення своєчасно не нарахованих та/або несплачених сум єдиного внеску платників єдиного внеску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23D30" w:rsidRPr="00AA6159" w:rsidRDefault="00F23D30" w:rsidP="00F23D30">
            <w:pPr>
              <w:pStyle w:val="11"/>
              <w:keepNext/>
              <w:keepLines/>
              <w:shd w:val="clear" w:color="auto" w:fill="auto"/>
              <w:tabs>
                <w:tab w:val="left" w:pos="232"/>
              </w:tabs>
              <w:spacing w:before="0" w:after="0" w:line="240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AA6159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Аналіз 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динаміки та структури податкового боргу у розрізі податків і зборів, термінів виникнення, видів економічної діяльності, органів управління тощо та розробка заходів щодо його скорочення.</w:t>
            </w:r>
          </w:p>
          <w:p w:rsidR="00F23D30" w:rsidRPr="00AA6159" w:rsidRDefault="00F23D30" w:rsidP="00F23D30">
            <w:pPr>
              <w:pStyle w:val="11"/>
              <w:keepNext/>
              <w:keepLines/>
              <w:shd w:val="clear" w:color="auto" w:fill="auto"/>
              <w:tabs>
                <w:tab w:val="left" w:pos="232"/>
              </w:tabs>
              <w:spacing w:before="0" w:after="0" w:line="240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Підготовка матеріалів для звернення до суду щодо погашення податкового боргу у випадках передбачених законом</w:t>
            </w:r>
          </w:p>
          <w:p w:rsidR="00F23D30" w:rsidRPr="00AA6159" w:rsidRDefault="00F23D30" w:rsidP="00F23D30">
            <w:pPr>
              <w:pStyle w:val="11"/>
              <w:keepNext/>
              <w:keepLines/>
              <w:shd w:val="clear" w:color="auto" w:fill="auto"/>
              <w:tabs>
                <w:tab w:val="left" w:pos="232"/>
              </w:tabs>
              <w:spacing w:before="0" w:after="0" w:line="240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Проведення роботи щодо відстрочення, розстрочення грошових зобов’язань та/або податкового боргу, здійснення в межах повноважень списання безнадійного податкового боргу.</w:t>
            </w:r>
          </w:p>
          <w:p w:rsidR="00F23D30" w:rsidRPr="00AA6159" w:rsidRDefault="00F23D30" w:rsidP="00F23D30">
            <w:pPr>
              <w:tabs>
                <w:tab w:val="left" w:pos="232"/>
              </w:tabs>
              <w:ind w:left="232" w:right="192"/>
            </w:pPr>
            <w:r>
              <w:t>Організація роботи та вжиття заходів з питань застосування адміністративного арешту майна платників та/або зупинення видаткових операцій на їх рахунках у банку</w:t>
            </w:r>
          </w:p>
          <w:p w:rsidR="00F23D30" w:rsidRPr="00AA6159" w:rsidRDefault="00F23D30" w:rsidP="00F23D30">
            <w:pPr>
              <w:tabs>
                <w:tab w:val="left" w:pos="232"/>
              </w:tabs>
              <w:ind w:left="232" w:right="192"/>
            </w:pPr>
            <w:r>
              <w:t>Організація роботи щодо видачі довідок про відсутність заборгованості з платежів до бюджету, що контролюються органами державної податкової служби</w:t>
            </w:r>
          </w:p>
          <w:p w:rsidR="005C3BF9" w:rsidRPr="00272358" w:rsidRDefault="00F23D30" w:rsidP="00F23D30">
            <w:pPr>
              <w:tabs>
                <w:tab w:val="left" w:pos="232"/>
              </w:tabs>
              <w:ind w:left="242" w:right="146" w:hanging="10"/>
              <w:jc w:val="both"/>
            </w:pPr>
            <w:r>
              <w:t>Здійснення систематичного аналізу стану виконавської дисципліни при виконанні контрольних завдань та вжиття заходів щодо поліпшення рівня виконавської дисципліни</w:t>
            </w:r>
          </w:p>
        </w:tc>
      </w:tr>
      <w:tr w:rsidR="005C3BF9" w:rsidTr="00CF7B2A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465A4">
            <w:pPr>
              <w:ind w:left="242" w:right="146" w:hanging="10"/>
              <w:jc w:val="both"/>
            </w:pPr>
            <w:r>
              <w:t>п</w:t>
            </w:r>
            <w:r w:rsidRPr="007463FD">
              <w:t xml:space="preserve">осадовий оклад – </w:t>
            </w:r>
            <w:r w:rsidR="00CF7B2A">
              <w:t>550</w:t>
            </w:r>
            <w:r w:rsidR="0050426C">
              <w:t>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9465A4">
            <w:pPr>
              <w:ind w:left="242" w:right="146" w:hanging="10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9465A4">
            <w:pPr>
              <w:ind w:left="242" w:right="146" w:hanging="10"/>
              <w:jc w:val="both"/>
            </w:pPr>
            <w:r w:rsidRPr="007463FD">
              <w:t xml:space="preserve">надбавка до посадового окладу за ранг державного службовця відповідно до постанови Кабінету Міністрів </w:t>
            </w:r>
            <w:r w:rsidRPr="007463FD">
              <w:lastRenderedPageBreak/>
              <w:t>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726942">
              <w:t>зі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7D23F0">
        <w:trPr>
          <w:trHeight w:val="2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C" w:rsidRPr="00DE71C4" w:rsidRDefault="007D23F0" w:rsidP="00A46F63">
            <w:pPr>
              <w:pStyle w:val="rvps14"/>
              <w:spacing w:before="150" w:beforeAutospacing="0" w:after="150" w:afterAutospacing="0"/>
              <w:ind w:left="242" w:right="146" w:hanging="10"/>
              <w:textAlignment w:val="baseline"/>
              <w:rPr>
                <w:color w:val="000000"/>
              </w:rPr>
            </w:pPr>
            <w:proofErr w:type="spellStart"/>
            <w:r>
              <w:t>Строково</w:t>
            </w:r>
            <w:proofErr w:type="spellEnd"/>
            <w:r>
              <w:t xml:space="preserve">, на період заміщення тимчасово відсутнього державного службовця строком на </w:t>
            </w:r>
            <w:r w:rsidR="00501675">
              <w:t>2</w:t>
            </w:r>
            <w:r w:rsidR="0050426C">
              <w:t xml:space="preserve"> </w:t>
            </w:r>
            <w:r w:rsidR="00501675">
              <w:t>роки</w:t>
            </w:r>
          </w:p>
          <w:p w:rsidR="005C3BF9" w:rsidRPr="00632292" w:rsidRDefault="005C3BF9" w:rsidP="00A46F63">
            <w:pPr>
              <w:pStyle w:val="rvps14"/>
              <w:spacing w:before="150" w:beforeAutospacing="0" w:after="150" w:afterAutospacing="0"/>
              <w:ind w:left="242" w:right="146" w:hanging="10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A853F3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2" w:rsidRDefault="009465A4" w:rsidP="00A853F3">
            <w:pPr>
              <w:tabs>
                <w:tab w:val="left" w:pos="3519"/>
              </w:tabs>
              <w:spacing w:line="230" w:lineRule="auto"/>
              <w:ind w:left="242" w:right="146" w:hanging="10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>
              <w:t xml:space="preserve"> </w:t>
            </w:r>
            <w:r w:rsidR="00726942">
              <w:t xml:space="preserve">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726942">
              <w:t>НАДС</w:t>
            </w:r>
            <w:proofErr w:type="spellEnd"/>
            <w:r w:rsidR="00726942">
              <w:t xml:space="preserve"> таку інформацію:</w:t>
            </w:r>
            <w:r w:rsidR="00726942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726942">
              <w:br/>
              <w:t>2) резюме за формою згідно з додатком 2</w:t>
            </w:r>
            <w:r w:rsidR="00726942">
              <w:rPr>
                <w:vertAlign w:val="superscript"/>
              </w:rPr>
              <w:t>1</w:t>
            </w:r>
            <w:r w:rsidR="00726942">
              <w:t xml:space="preserve"> Порядку, в якому обов'язково зазначається така інформація:</w:t>
            </w:r>
            <w:r w:rsidR="00726942">
              <w:br/>
              <w:t>прізвище, ім'я, по батькові кандидата;</w:t>
            </w:r>
            <w:r w:rsidR="00726942">
              <w:br/>
              <w:t>реквізити документа, що посвідчує особу та підтверджує громадянство України;</w:t>
            </w:r>
            <w:r w:rsidR="00726942">
              <w:br/>
              <w:t>підтвердження наявності відповідного ступеня вищої освіти;</w:t>
            </w:r>
            <w:r w:rsidR="00726942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26942" w:rsidRDefault="00726942" w:rsidP="00A853F3">
            <w:pPr>
              <w:tabs>
                <w:tab w:val="left" w:pos="3519"/>
              </w:tabs>
              <w:spacing w:line="230" w:lineRule="auto"/>
              <w:ind w:left="242" w:right="146" w:hanging="10"/>
            </w:pPr>
            <w: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26942" w:rsidRDefault="00726942" w:rsidP="00A853F3">
            <w:pPr>
              <w:tabs>
                <w:tab w:val="left" w:pos="3519"/>
              </w:tabs>
              <w:spacing w:line="230" w:lineRule="auto"/>
              <w:ind w:left="242" w:right="146" w:hanging="10"/>
            </w:pPr>
            <w:r>
              <w:t>Подача додатків до заяви не є обов’язковою.</w:t>
            </w:r>
          </w:p>
          <w:p w:rsidR="00726942" w:rsidRDefault="00726942" w:rsidP="00A853F3">
            <w:pPr>
              <w:tabs>
                <w:tab w:val="left" w:pos="3519"/>
              </w:tabs>
              <w:spacing w:line="230" w:lineRule="auto"/>
              <w:ind w:left="242" w:right="146" w:hanging="10"/>
              <w:rPr>
                <w:sz w:val="8"/>
                <w:szCs w:val="8"/>
              </w:rPr>
            </w:pPr>
            <w:r>
              <w:t xml:space="preserve"> </w:t>
            </w:r>
          </w:p>
          <w:p w:rsidR="00726942" w:rsidRDefault="00726942" w:rsidP="00A853F3">
            <w:pPr>
              <w:tabs>
                <w:tab w:val="left" w:pos="3519"/>
              </w:tabs>
              <w:spacing w:line="230" w:lineRule="auto"/>
              <w:ind w:left="242" w:right="146" w:hanging="10"/>
            </w:pPr>
            <w:r>
              <w:t xml:space="preserve">Документи приймаються до 17 год. 00 хв. </w:t>
            </w:r>
          </w:p>
          <w:p w:rsidR="00726942" w:rsidRDefault="00726942" w:rsidP="00A853F3">
            <w:pPr>
              <w:tabs>
                <w:tab w:val="left" w:pos="3519"/>
              </w:tabs>
              <w:spacing w:line="230" w:lineRule="auto"/>
              <w:ind w:left="242" w:right="146" w:hanging="10"/>
            </w:pPr>
            <w:r>
              <w:rPr>
                <w:lang w:val="ru-RU"/>
              </w:rPr>
              <w:t xml:space="preserve">25 </w:t>
            </w:r>
            <w:proofErr w:type="spellStart"/>
            <w:r>
              <w:rPr>
                <w:lang w:val="ru-RU"/>
              </w:rPr>
              <w:t>серпня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  <w:p w:rsidR="005C3BF9" w:rsidRDefault="005C3BF9" w:rsidP="00A853F3">
            <w:pPr>
              <w:tabs>
                <w:tab w:val="left" w:pos="3519"/>
              </w:tabs>
              <w:spacing w:line="230" w:lineRule="auto"/>
              <w:ind w:left="242" w:right="146" w:hanging="10"/>
              <w:rPr>
                <w:sz w:val="8"/>
                <w:szCs w:val="8"/>
              </w:rPr>
            </w:pP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A853F3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A853F3">
            <w:pPr>
              <w:spacing w:line="230" w:lineRule="auto"/>
              <w:ind w:left="242" w:right="146" w:hanging="10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A853F3">
            <w:pPr>
              <w:spacing w:line="230" w:lineRule="auto"/>
              <w:ind w:left="242" w:right="146" w:hanging="10"/>
              <w:jc w:val="both"/>
              <w:rPr>
                <w:sz w:val="8"/>
                <w:szCs w:val="8"/>
              </w:rPr>
            </w:pPr>
          </w:p>
        </w:tc>
      </w:tr>
      <w:tr w:rsidR="005C3BF9" w:rsidTr="00CF7B2A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A853F3">
            <w:pPr>
              <w:spacing w:line="230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9465A4" w:rsidRDefault="009465A4" w:rsidP="00A853F3">
            <w:pPr>
              <w:spacing w:line="230" w:lineRule="auto"/>
              <w:ind w:left="147" w:right="97"/>
              <w:rPr>
                <w:b/>
              </w:rPr>
            </w:pPr>
          </w:p>
          <w:p w:rsidR="005C3BF9" w:rsidRPr="00034DD5" w:rsidRDefault="005C3BF9" w:rsidP="00A853F3">
            <w:pPr>
              <w:spacing w:line="230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A853F3">
            <w:pPr>
              <w:spacing w:line="230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A853F3">
            <w:pPr>
              <w:spacing w:line="230" w:lineRule="auto"/>
              <w:ind w:left="242" w:right="146" w:hanging="10"/>
              <w:rPr>
                <w:sz w:val="16"/>
                <w:szCs w:val="16"/>
              </w:rPr>
            </w:pPr>
            <w:r>
              <w:lastRenderedPageBreak/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A853F3">
            <w:pPr>
              <w:spacing w:line="230" w:lineRule="auto"/>
              <w:ind w:left="242" w:right="146" w:hanging="10"/>
            </w:pPr>
            <w:r>
              <w:lastRenderedPageBreak/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A853F3">
            <w:pPr>
              <w:spacing w:line="230" w:lineRule="auto"/>
              <w:ind w:left="242" w:right="146" w:hanging="10"/>
              <w:rPr>
                <w:sz w:val="16"/>
                <w:szCs w:val="16"/>
              </w:rPr>
            </w:pPr>
            <w:proofErr w:type="spellStart"/>
            <w:r>
              <w:t>м.Дніпро</w:t>
            </w:r>
            <w:proofErr w:type="spellEnd"/>
            <w:r>
              <w:t xml:space="preserve">,  </w:t>
            </w:r>
            <w:proofErr w:type="spellStart"/>
            <w:r>
              <w:t>вул.Сімферопольська</w:t>
            </w:r>
            <w:proofErr w:type="spellEnd"/>
            <w:r>
              <w:t>, 17 а (проведення співбесіди за фізичної присутності кандидатів)</w:t>
            </w:r>
          </w:p>
          <w:p w:rsidR="005C3BF9" w:rsidRDefault="005C3BF9" w:rsidP="00A853F3">
            <w:pPr>
              <w:spacing w:line="230" w:lineRule="auto"/>
              <w:ind w:left="242" w:right="146" w:hanging="10"/>
            </w:pPr>
          </w:p>
          <w:p w:rsidR="005C3BF9" w:rsidRDefault="005C3BF9" w:rsidP="00A853F3">
            <w:pPr>
              <w:spacing w:line="230" w:lineRule="auto"/>
              <w:ind w:left="242" w:right="146" w:hanging="10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CF7B2A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0426C">
            <w:pPr>
              <w:ind w:left="240" w:right="104"/>
            </w:pPr>
          </w:p>
          <w:p w:rsidR="005C3BF9" w:rsidRPr="00241C50" w:rsidRDefault="00D9013C" w:rsidP="0050426C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50426C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0426C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F7B2A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5042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50167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DA6E0F">
              <w:t xml:space="preserve">(бажано за фахом </w:t>
            </w:r>
            <w:r w:rsidR="00501675">
              <w:t>економічного</w:t>
            </w:r>
            <w:r w:rsidR="00DA6E0F">
              <w:t xml:space="preserve"> спрямування)</w:t>
            </w:r>
          </w:p>
        </w:tc>
      </w:tr>
      <w:tr w:rsidR="005C3BF9" w:rsidTr="00CF7B2A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5042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50426C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50426C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F7B2A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5042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50426C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F7B2A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50426C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50426C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F23D30" w:rsidRPr="00E22F48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50426C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F23D30">
            <w:pPr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F23D30">
            <w:pPr>
              <w:ind w:left="177" w:right="-232"/>
              <w:rPr>
                <w:b/>
              </w:rPr>
            </w:pPr>
            <w:r w:rsidRPr="00F23D30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981476">
            <w:pPr>
              <w:ind w:left="232" w:right="192"/>
            </w:pPr>
            <w:r w:rsidRPr="00F23D30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 здатність використовувати відкриті цифрові ресурси для власного професійного розвитку</w:t>
            </w:r>
          </w:p>
          <w:p w:rsidR="00F23D30" w:rsidRPr="002F5207" w:rsidRDefault="00F23D30" w:rsidP="00981476">
            <w:pPr>
              <w:ind w:left="232" w:right="192"/>
              <w:rPr>
                <w:sz w:val="16"/>
                <w:szCs w:val="16"/>
              </w:rPr>
            </w:pPr>
          </w:p>
        </w:tc>
      </w:tr>
      <w:tr w:rsidR="00F23D30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50426C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F23D30">
            <w:pPr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F23D30">
            <w:pPr>
              <w:ind w:left="177" w:right="-232"/>
              <w:rPr>
                <w:b/>
              </w:rPr>
            </w:pPr>
            <w:r w:rsidRPr="00F23D30">
              <w:rPr>
                <w:b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981476">
            <w:pPr>
              <w:ind w:left="232" w:right="192"/>
            </w:pPr>
            <w:r w:rsidRPr="00F23D30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23D30" w:rsidRPr="00F23D30" w:rsidRDefault="00F23D30" w:rsidP="00981476">
            <w:pPr>
              <w:ind w:left="232" w:right="192"/>
            </w:pPr>
            <w:r w:rsidRPr="00F23D30">
              <w:t>здатність брати на себе зобов’язання, чітко їх дотримуватись і виконувати</w:t>
            </w:r>
          </w:p>
          <w:p w:rsidR="00F23D30" w:rsidRPr="002F5207" w:rsidRDefault="00F23D30" w:rsidP="00981476">
            <w:pPr>
              <w:ind w:left="232" w:right="192"/>
              <w:rPr>
                <w:sz w:val="16"/>
                <w:szCs w:val="16"/>
              </w:rPr>
            </w:pPr>
          </w:p>
        </w:tc>
      </w:tr>
      <w:tr w:rsidR="00F23D30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50426C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F23D30">
            <w:pPr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F23D30">
            <w:pPr>
              <w:ind w:left="177" w:right="-232"/>
              <w:rPr>
                <w:b/>
              </w:rPr>
            </w:pPr>
            <w:proofErr w:type="spellStart"/>
            <w:r w:rsidRPr="00F23D30">
              <w:rPr>
                <w:b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981476">
            <w:pPr>
              <w:ind w:left="232" w:right="192"/>
            </w:pPr>
            <w:r w:rsidRPr="00F23D30">
              <w:t>уміння розуміти та управляти своїми емоціями;</w:t>
            </w:r>
          </w:p>
          <w:p w:rsidR="00F23D30" w:rsidRPr="00F23D30" w:rsidRDefault="00F23D30" w:rsidP="00981476">
            <w:pPr>
              <w:ind w:left="232" w:right="192"/>
            </w:pPr>
            <w:r w:rsidRPr="00F23D30">
              <w:t>здатність до самоконтролю;</w:t>
            </w:r>
          </w:p>
          <w:p w:rsidR="00F23D30" w:rsidRPr="00F23D30" w:rsidRDefault="00F23D30" w:rsidP="00981476">
            <w:pPr>
              <w:ind w:left="232" w:right="192"/>
            </w:pPr>
            <w:r w:rsidRPr="00F23D30">
              <w:t>оптимізм</w:t>
            </w:r>
          </w:p>
        </w:tc>
      </w:tr>
      <w:tr w:rsidR="005C3BF9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50426C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50426C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50426C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50426C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50426C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F7B2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50426C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50426C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50426C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50426C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50426C">
            <w:pPr>
              <w:ind w:left="240" w:right="146"/>
              <w:jc w:val="both"/>
            </w:pPr>
            <w:r w:rsidRPr="000677C5">
              <w:lastRenderedPageBreak/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50426C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50426C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50426C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B4129E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A4C64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B4129E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B4129E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B4129E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2A" w:rsidRDefault="00CF7B2A" w:rsidP="00CF7B2A">
            <w:pPr>
              <w:ind w:left="240" w:right="146"/>
              <w:jc w:val="both"/>
            </w:pPr>
            <w:r>
              <w:t>Знання:</w:t>
            </w:r>
          </w:p>
          <w:p w:rsidR="00CF7B2A" w:rsidRPr="00E22F48" w:rsidRDefault="00CF7B2A" w:rsidP="00CF7B2A">
            <w:pPr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 w:rsidR="00981476">
              <w:t>.</w:t>
            </w:r>
          </w:p>
          <w:p w:rsidR="005C3BF9" w:rsidRPr="00684DC3" w:rsidRDefault="005C3BF9" w:rsidP="00CF7B2A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5C3BF9" w:rsidRPr="009C36BD" w:rsidRDefault="005C3BF9" w:rsidP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CF7B2A">
      <w:headerReference w:type="default" r:id="rId7"/>
      <w:type w:val="continuous"/>
      <w:pgSz w:w="11906" w:h="16838"/>
      <w:pgMar w:top="567" w:right="567" w:bottom="1418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9A" w:rsidRDefault="00F40A9A" w:rsidP="00CF7B2A">
      <w:r>
        <w:separator/>
      </w:r>
    </w:p>
  </w:endnote>
  <w:endnote w:type="continuationSeparator" w:id="0">
    <w:p w:rsidR="00F40A9A" w:rsidRDefault="00F40A9A" w:rsidP="00CF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9A" w:rsidRDefault="00F40A9A" w:rsidP="00CF7B2A">
      <w:r>
        <w:separator/>
      </w:r>
    </w:p>
  </w:footnote>
  <w:footnote w:type="continuationSeparator" w:id="0">
    <w:p w:rsidR="00F40A9A" w:rsidRDefault="00F40A9A" w:rsidP="00CF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5641"/>
      <w:docPartObj>
        <w:docPartGallery w:val="Page Numbers (Top of Page)"/>
        <w:docPartUnique/>
      </w:docPartObj>
    </w:sdtPr>
    <w:sdtContent>
      <w:p w:rsidR="00CF7B2A" w:rsidRDefault="000F02C6">
        <w:pPr>
          <w:pStyle w:val="ab"/>
          <w:jc w:val="center"/>
        </w:pPr>
        <w:fldSimple w:instr=" PAGE   \* MERGEFORMAT ">
          <w:r w:rsidR="009A05ED">
            <w:rPr>
              <w:noProof/>
            </w:rPr>
            <w:t>4</w:t>
          </w:r>
        </w:fldSimple>
      </w:p>
    </w:sdtContent>
  </w:sdt>
  <w:p w:rsidR="00CF7B2A" w:rsidRDefault="00CF7B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2750"/>
    <w:multiLevelType w:val="hybridMultilevel"/>
    <w:tmpl w:val="CE9CBA5C"/>
    <w:lvl w:ilvl="0" w:tplc="9566E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7" w:hanging="360"/>
      </w:pPr>
    </w:lvl>
    <w:lvl w:ilvl="2" w:tplc="0422001B" w:tentative="1">
      <w:start w:val="1"/>
      <w:numFmt w:val="lowerRoman"/>
      <w:lvlText w:val="%3."/>
      <w:lvlJc w:val="right"/>
      <w:pPr>
        <w:ind w:left="2797" w:hanging="180"/>
      </w:pPr>
    </w:lvl>
    <w:lvl w:ilvl="3" w:tplc="0422000F" w:tentative="1">
      <w:start w:val="1"/>
      <w:numFmt w:val="decimal"/>
      <w:lvlText w:val="%4."/>
      <w:lvlJc w:val="left"/>
      <w:pPr>
        <w:ind w:left="3517" w:hanging="360"/>
      </w:pPr>
    </w:lvl>
    <w:lvl w:ilvl="4" w:tplc="04220019" w:tentative="1">
      <w:start w:val="1"/>
      <w:numFmt w:val="lowerLetter"/>
      <w:lvlText w:val="%5."/>
      <w:lvlJc w:val="left"/>
      <w:pPr>
        <w:ind w:left="4237" w:hanging="360"/>
      </w:pPr>
    </w:lvl>
    <w:lvl w:ilvl="5" w:tplc="0422001B" w:tentative="1">
      <w:start w:val="1"/>
      <w:numFmt w:val="lowerRoman"/>
      <w:lvlText w:val="%6."/>
      <w:lvlJc w:val="right"/>
      <w:pPr>
        <w:ind w:left="4957" w:hanging="180"/>
      </w:pPr>
    </w:lvl>
    <w:lvl w:ilvl="6" w:tplc="0422000F" w:tentative="1">
      <w:start w:val="1"/>
      <w:numFmt w:val="decimal"/>
      <w:lvlText w:val="%7."/>
      <w:lvlJc w:val="left"/>
      <w:pPr>
        <w:ind w:left="5677" w:hanging="360"/>
      </w:pPr>
    </w:lvl>
    <w:lvl w:ilvl="7" w:tplc="04220019" w:tentative="1">
      <w:start w:val="1"/>
      <w:numFmt w:val="lowerLetter"/>
      <w:lvlText w:val="%8."/>
      <w:lvlJc w:val="left"/>
      <w:pPr>
        <w:ind w:left="6397" w:hanging="360"/>
      </w:pPr>
    </w:lvl>
    <w:lvl w:ilvl="8" w:tplc="0422001B" w:tentative="1">
      <w:start w:val="1"/>
      <w:numFmt w:val="lowerRoman"/>
      <w:lvlText w:val="%9."/>
      <w:lvlJc w:val="right"/>
      <w:pPr>
        <w:ind w:left="71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80A2F"/>
    <w:rsid w:val="000852B8"/>
    <w:rsid w:val="000A6610"/>
    <w:rsid w:val="000D08C7"/>
    <w:rsid w:val="000F02C6"/>
    <w:rsid w:val="00133BFE"/>
    <w:rsid w:val="0016600D"/>
    <w:rsid w:val="00183A37"/>
    <w:rsid w:val="001A5D25"/>
    <w:rsid w:val="001C21C5"/>
    <w:rsid w:val="001D65E1"/>
    <w:rsid w:val="00253D73"/>
    <w:rsid w:val="00254920"/>
    <w:rsid w:val="00263B14"/>
    <w:rsid w:val="002B0554"/>
    <w:rsid w:val="002B1D00"/>
    <w:rsid w:val="002C6772"/>
    <w:rsid w:val="002F5207"/>
    <w:rsid w:val="0031589C"/>
    <w:rsid w:val="00323DBE"/>
    <w:rsid w:val="0033305B"/>
    <w:rsid w:val="003528F3"/>
    <w:rsid w:val="00352E82"/>
    <w:rsid w:val="00381B3E"/>
    <w:rsid w:val="003B318D"/>
    <w:rsid w:val="004078BD"/>
    <w:rsid w:val="0041150E"/>
    <w:rsid w:val="00463B4C"/>
    <w:rsid w:val="00467828"/>
    <w:rsid w:val="00501675"/>
    <w:rsid w:val="0050426C"/>
    <w:rsid w:val="00542BCD"/>
    <w:rsid w:val="0055142A"/>
    <w:rsid w:val="00572943"/>
    <w:rsid w:val="005C3BF9"/>
    <w:rsid w:val="005D5656"/>
    <w:rsid w:val="006773DD"/>
    <w:rsid w:val="006F4DBD"/>
    <w:rsid w:val="00726942"/>
    <w:rsid w:val="007D23F0"/>
    <w:rsid w:val="008500B3"/>
    <w:rsid w:val="00855F12"/>
    <w:rsid w:val="008600BD"/>
    <w:rsid w:val="00906850"/>
    <w:rsid w:val="00933C0D"/>
    <w:rsid w:val="009465A4"/>
    <w:rsid w:val="00981476"/>
    <w:rsid w:val="009A05ED"/>
    <w:rsid w:val="009B7380"/>
    <w:rsid w:val="009B7754"/>
    <w:rsid w:val="00A46F63"/>
    <w:rsid w:val="00A7799D"/>
    <w:rsid w:val="00A853F3"/>
    <w:rsid w:val="00AB5213"/>
    <w:rsid w:val="00AC71A7"/>
    <w:rsid w:val="00B4129E"/>
    <w:rsid w:val="00B43628"/>
    <w:rsid w:val="00B77976"/>
    <w:rsid w:val="00C33442"/>
    <w:rsid w:val="00C91830"/>
    <w:rsid w:val="00CE2CC9"/>
    <w:rsid w:val="00CE6063"/>
    <w:rsid w:val="00CF7B2A"/>
    <w:rsid w:val="00D545AD"/>
    <w:rsid w:val="00D832EB"/>
    <w:rsid w:val="00D9013C"/>
    <w:rsid w:val="00DA6E0F"/>
    <w:rsid w:val="00E147EB"/>
    <w:rsid w:val="00EC7D76"/>
    <w:rsid w:val="00EE122D"/>
    <w:rsid w:val="00EE7096"/>
    <w:rsid w:val="00F23D30"/>
    <w:rsid w:val="00F24CBA"/>
    <w:rsid w:val="00F40A9A"/>
    <w:rsid w:val="00FE5ED9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F7B2A"/>
    <w:pPr>
      <w:ind w:left="720"/>
      <w:contextualSpacing/>
    </w:pPr>
  </w:style>
  <w:style w:type="paragraph" w:styleId="a9">
    <w:name w:val="Body Text"/>
    <w:basedOn w:val="a"/>
    <w:link w:val="aa"/>
    <w:rsid w:val="00CF7B2A"/>
    <w:pPr>
      <w:jc w:val="both"/>
    </w:pPr>
    <w:rPr>
      <w:lang w:eastAsia="ru-RU"/>
    </w:rPr>
  </w:style>
  <w:style w:type="character" w:customStyle="1" w:styleId="aa">
    <w:name w:val="Основний текст Знак"/>
    <w:basedOn w:val="a0"/>
    <w:link w:val="a9"/>
    <w:rsid w:val="00CF7B2A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F7B2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CF7B2A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CF7B2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CF7B2A"/>
    <w:rPr>
      <w:rFonts w:eastAsia="Times New Roman"/>
      <w:sz w:val="24"/>
      <w:szCs w:val="24"/>
      <w:lang w:eastAsia="uk-UA"/>
    </w:rPr>
  </w:style>
  <w:style w:type="character" w:customStyle="1" w:styleId="10">
    <w:name w:val="Заголовок №1_"/>
    <w:basedOn w:val="a0"/>
    <w:link w:val="11"/>
    <w:locked/>
    <w:rsid w:val="00F23D30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23D30"/>
    <w:pPr>
      <w:widowControl w:val="0"/>
      <w:shd w:val="clear" w:color="auto" w:fill="FFFFFF"/>
      <w:spacing w:before="600" w:after="6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6</cp:revision>
  <dcterms:created xsi:type="dcterms:W3CDTF">2021-07-28T05:37:00Z</dcterms:created>
  <dcterms:modified xsi:type="dcterms:W3CDTF">2021-07-29T11:29:00Z</dcterms:modified>
</cp:coreProperties>
</file>