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057E53">
      <w:pPr>
        <w:rPr>
          <w:rFonts w:ascii="e-Ukraine" w:hAnsi="e-Ukraine" w:cs="e-Ukraine"/>
        </w:rPr>
      </w:pPr>
      <w:r w:rsidRPr="00057E53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057E53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057E53">
      <w:pPr>
        <w:rPr>
          <w:rFonts w:ascii="e-Ukraine" w:hAnsi="e-Ukraine" w:cs="e-Ukraine"/>
        </w:rPr>
      </w:pPr>
      <w:r w:rsidRPr="00057E53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057E53">
      <w:pPr>
        <w:rPr>
          <w:rFonts w:ascii="e-Ukraine" w:hAnsi="e-Ukraine" w:cs="e-Ukraine"/>
        </w:rPr>
      </w:pPr>
      <w:r w:rsidRPr="00057E53">
        <w:rPr>
          <w:noProof/>
          <w:lang w:val="ru-RU" w:eastAsia="ru-RU"/>
        </w:rPr>
        <w:pict>
          <v:shape id="Поле 8" o:spid="_x0000_s1029" type="#_x0000_t202" style="position:absolute;margin-left:-4.8pt;margin-top:17.85pt;width:371pt;height:70.5pt;z-index:251657728;visibility:visible;v-text-anchor:middle" filled="f" stroked="f" strokeweight=".5pt">
            <v:textbox style="mso-next-textbox:#Поле 8">
              <w:txbxContent>
                <w:p w:rsidR="002B0C37" w:rsidRPr="002B0C37" w:rsidRDefault="002B0C37" w:rsidP="002B0C37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proofErr w:type="spellStart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>Податкову</w:t>
                  </w:r>
                  <w:proofErr w:type="spellEnd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>знижку</w:t>
                  </w:r>
                  <w:proofErr w:type="spellEnd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 xml:space="preserve"> за </w:t>
                  </w:r>
                  <w:proofErr w:type="spellStart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>минулорічними</w:t>
                  </w:r>
                  <w:proofErr w:type="spellEnd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>витратами</w:t>
                  </w:r>
                  <w:proofErr w:type="spellEnd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>можна</w:t>
                  </w:r>
                  <w:proofErr w:type="spellEnd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>отримати</w:t>
                  </w:r>
                  <w:proofErr w:type="spellEnd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 xml:space="preserve"> до </w:t>
                  </w:r>
                  <w:proofErr w:type="spellStart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>кінця</w:t>
                  </w:r>
                  <w:proofErr w:type="spellEnd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gramStart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>поточного</w:t>
                  </w:r>
                  <w:proofErr w:type="gramEnd"/>
                  <w:r w:rsidRPr="002B0C37">
                    <w:rPr>
                      <w:rFonts w:ascii="Arial Black" w:hAnsi="Arial Black"/>
                      <w:sz w:val="30"/>
                      <w:szCs w:val="30"/>
                    </w:rPr>
                    <w:t xml:space="preserve"> року</w:t>
                  </w:r>
                </w:p>
                <w:p w:rsidR="008F3FD5" w:rsidRDefault="002B0C37" w:rsidP="002B0C37">
                  <w:pPr>
                    <w:pStyle w:val="1"/>
                  </w:pPr>
                  <w:r>
                    <w:t xml:space="preserve"> </w:t>
                  </w:r>
                  <w:proofErr w:type="spellStart"/>
                  <w:r w:rsidR="008F3FD5">
                    <w:t>Зміна</w:t>
                  </w:r>
                  <w:proofErr w:type="spellEnd"/>
                  <w:r w:rsidR="008F3FD5">
                    <w:t xml:space="preserve"> </w:t>
                  </w:r>
                  <w:proofErr w:type="spellStart"/>
                  <w:r w:rsidR="008F3FD5">
                    <w:t>відомостей</w:t>
                  </w:r>
                  <w:proofErr w:type="spellEnd"/>
                  <w:r w:rsidR="008F3FD5">
                    <w:t xml:space="preserve"> про </w:t>
                  </w:r>
                  <w:proofErr w:type="spellStart"/>
                  <w:r w:rsidR="008F3FD5">
                    <w:t>об’єкт</w:t>
                  </w:r>
                  <w:proofErr w:type="spellEnd"/>
                  <w:r w:rsidR="008F3FD5">
                    <w:t xml:space="preserve"> </w:t>
                  </w:r>
                  <w:proofErr w:type="spellStart"/>
                  <w:r w:rsidR="008F3FD5">
                    <w:t>оподаткування</w:t>
                  </w:r>
                  <w:proofErr w:type="spellEnd"/>
                  <w:r w:rsidR="008F3FD5">
                    <w:t xml:space="preserve">: </w:t>
                  </w:r>
                  <w:proofErr w:type="spellStart"/>
                  <w:r w:rsidR="008F3FD5">
                    <w:t>заповнення</w:t>
                  </w:r>
                  <w:proofErr w:type="spellEnd"/>
                  <w:proofErr w:type="gramStart"/>
                  <w:r w:rsidR="008F3FD5">
                    <w:t xml:space="preserve"> З</w:t>
                  </w:r>
                  <w:proofErr w:type="gramEnd"/>
                  <w:r w:rsidR="008F3FD5">
                    <w:t xml:space="preserve">аяви за ф. № 20-ОПП </w:t>
                  </w:r>
                </w:p>
                <w:p w:rsidR="00B9473A" w:rsidRPr="008F3FD5" w:rsidRDefault="00B9473A" w:rsidP="009931ED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Arial Black" w:hAnsi="Arial Black"/>
                      <w:sz w:val="32"/>
                      <w:szCs w:val="32"/>
                      <w:lang w:val="ru-RU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CC5BCE" w:rsidRDefault="00CC5BCE" w:rsidP="008A5695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8F3FD5" w:rsidRDefault="00057E53" w:rsidP="008F3FD5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</w:rPr>
      </w:pPr>
      <w:r w:rsidRPr="00057E53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1.2pt;margin-top:4.75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</w:rPr>
      </w:pPr>
    </w:p>
    <w:p w:rsid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</w:rPr>
      </w:pPr>
    </w:p>
    <w:p w:rsidR="002B0C37" w:rsidRPr="002B0C37" w:rsidRDefault="00B23C1D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  <w:noProof/>
          <w:color w:val="000000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306D0E">
        <w:rPr>
          <w:rFonts w:ascii="Arial" w:hAnsi="Arial" w:cs="Arial"/>
          <w:noProof/>
          <w:color w:val="000000"/>
        </w:rPr>
        <w:t>Самарівський</w:t>
      </w:r>
      <w:r w:rsidRPr="002B0C37">
        <w:rPr>
          <w:rFonts w:ascii="Arial" w:hAnsi="Arial" w:cs="Arial"/>
          <w:noProof/>
          <w:color w:val="000000"/>
        </w:rPr>
        <w:t xml:space="preserve"> р</w:t>
      </w:r>
      <w:r w:rsidR="00A752D9" w:rsidRPr="002B0C37">
        <w:rPr>
          <w:rFonts w:ascii="Arial" w:hAnsi="Arial" w:cs="Arial"/>
          <w:noProof/>
          <w:color w:val="000000"/>
        </w:rPr>
        <w:t>айо</w:t>
      </w:r>
      <w:r w:rsidRPr="002B0C37">
        <w:rPr>
          <w:rFonts w:ascii="Arial" w:hAnsi="Arial" w:cs="Arial"/>
          <w:noProof/>
          <w:color w:val="000000"/>
        </w:rPr>
        <w:t>н</w:t>
      </w:r>
      <w:r w:rsidR="009A3C86" w:rsidRPr="002B0C37">
        <w:rPr>
          <w:rFonts w:ascii="Arial" w:hAnsi="Arial" w:cs="Arial"/>
          <w:noProof/>
          <w:color w:val="000000"/>
        </w:rPr>
        <w:t>)</w:t>
      </w:r>
      <w:r w:rsidR="00E4784B" w:rsidRPr="002B0C37">
        <w:rPr>
          <w:rFonts w:ascii="Arial" w:hAnsi="Arial" w:cs="Arial"/>
          <w:noProof/>
          <w:color w:val="000000"/>
        </w:rPr>
        <w:t xml:space="preserve"> </w:t>
      </w:r>
      <w:r w:rsidR="002B0C37" w:rsidRPr="002B0C37">
        <w:rPr>
          <w:rFonts w:ascii="Arial" w:hAnsi="Arial" w:cs="Arial"/>
        </w:rPr>
        <w:t xml:space="preserve">нагадує, що право на отримання податкової знижки дає можливість для офіційно працевлаштованих громадян повернути частину сплаченого податку на доходи фізичних осіб (ПДФО).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До податкової знижки можуть бути включені витрати, зокрема на: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- оплату навчання у дитячих садках, школах, професійно-технічних та вищих навчальних закладах (для себе або родичів першого ступеня споріднення).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- сплату відсотків за іпотечним кредитом;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- витрати на допоміжні репродуктивні технології;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- внески за договорами довгострокового страхування життя або недержавного пенсійного забезпечення;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- пожертви неприбутковим організаціям (у межах 4 % від річного оподатковуваного доходу).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До податкової знижки включаються лише фактично понесені витрати, підтверджені документально. У документах обов’язково повинні бути зазначені вартість товарів або послуг та дата їх придбання чи надання. Платнику ПДФО необхідно мати: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- квитанції, фіскальні або товарні чеки;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- договори з надавачами послуг;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- прибуткові касові ордери.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Щоб отримати податкову знижку, необхідно: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- по 31 грудня (включно) року, що настає за звітним, подати річну податкову декларацію про майновий стан і доходи (далі – Декларація), у якій зазначити підстави для отримання знижки та суми витрат;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- разом із Декларацією надати копії підтвердних документів. Оригінали документів потрібно зберігати протягом усього строку позовної давності.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- врахувати, що загальна сума податкової знижки не може перевищувати річний дохід, отриманий у вигляді заробітної плати;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Fonts w:ascii="Arial" w:hAnsi="Arial" w:cs="Arial"/>
        </w:rPr>
        <w:t xml:space="preserve">- для окремих видів витрат можуть застосовуватися спеціальні обмеження, встановлені законодавством.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r w:rsidRPr="002B0C37">
        <w:rPr>
          <w:rStyle w:val="a5"/>
          <w:rFonts w:ascii="Arial" w:hAnsi="Arial" w:cs="Arial"/>
        </w:rPr>
        <w:t>Важливо:</w:t>
      </w:r>
      <w:r w:rsidRPr="002B0C37">
        <w:rPr>
          <w:rFonts w:ascii="Arial" w:hAnsi="Arial" w:cs="Arial"/>
        </w:rPr>
        <w:t xml:space="preserve"> право на податкову знижку діє лише протягом одного року. Якщо платник ПДФО не скористався ним до кінця року, що настає за звітним, таке право не переноситься на наступні податкові роки. </w:t>
      </w:r>
    </w:p>
    <w:p w:rsidR="002B0C37" w:rsidRPr="002B0C37" w:rsidRDefault="002B0C37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</w:rPr>
      </w:pPr>
      <w:proofErr w:type="spellStart"/>
      <w:r w:rsidRPr="002B0C37">
        <w:rPr>
          <w:rStyle w:val="a7"/>
          <w:rFonts w:ascii="Arial" w:hAnsi="Arial" w:cs="Arial"/>
        </w:rPr>
        <w:t>Довідково</w:t>
      </w:r>
      <w:proofErr w:type="spellEnd"/>
      <w:r w:rsidRPr="002B0C37">
        <w:rPr>
          <w:rStyle w:val="a7"/>
          <w:rFonts w:ascii="Arial" w:hAnsi="Arial" w:cs="Arial"/>
        </w:rPr>
        <w:t xml:space="preserve">: Як швидко подати декларацію – читайте за посиланням </w:t>
      </w:r>
      <w:hyperlink r:id="rId7" w:history="1">
        <w:r w:rsidRPr="002B0C37">
          <w:rPr>
            <w:rStyle w:val="a6"/>
            <w:rFonts w:ascii="Arial" w:hAnsi="Arial" w:cs="Arial"/>
            <w:i/>
            <w:iCs/>
          </w:rPr>
          <w:t>https://tax.gov.ua/media-tsentr/novini/988306.html</w:t>
        </w:r>
      </w:hyperlink>
      <w:r w:rsidRPr="002B0C37">
        <w:rPr>
          <w:rFonts w:ascii="Arial" w:hAnsi="Arial" w:cs="Arial"/>
        </w:rPr>
        <w:t xml:space="preserve"> </w:t>
      </w:r>
    </w:p>
    <w:p w:rsidR="0030219E" w:rsidRPr="008F3FD5" w:rsidRDefault="00057E53" w:rsidP="002B0C3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lang w:val="ru-RU" w:eastAsia="ru-RU"/>
        </w:rPr>
      </w:pPr>
      <w:r w:rsidRPr="00057E53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49.4pt;width:500pt;height:59.85pt;z-index:251660800;visibility:visible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D216A2" w:rsidRPr="00306D0E">
        <w:rPr>
          <w:rFonts w:ascii="Arial" w:hAnsi="Arial" w:cs="Arial"/>
          <w:lang w:val="ru-RU" w:eastAsia="ru-RU"/>
        </w:rPr>
        <w:t xml:space="preserve">                                                                                                                            </w:t>
      </w:r>
      <w:r w:rsidR="00D216A2"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590550" cy="590550"/>
            <wp:effectExtent l="19050" t="0" r="0" b="0"/>
            <wp:docPr id="2" name="Рисунок 1" descr="F:\податкова зниж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одаткова знижка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93" cy="584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BEE" w:rsidRPr="00D51CEF" w:rsidRDefault="0069398C" w:rsidP="008F3FD5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</w:rPr>
      </w:pPr>
      <w:r w:rsidRPr="0069398C">
        <w:rPr>
          <w:rFonts w:ascii="Arial" w:hAnsi="Arial" w:cs="Arial"/>
          <w:sz w:val="25"/>
          <w:szCs w:val="25"/>
          <w:lang w:eastAsia="ru-RU"/>
        </w:rPr>
        <w:t xml:space="preserve"> </w:t>
      </w:r>
      <w:r w:rsidR="00B67529" w:rsidRPr="00D51CEF">
        <w:rPr>
          <w:rFonts w:ascii="Arial" w:hAnsi="Arial" w:cs="Arial"/>
          <w:noProof/>
          <w:color w:val="000000"/>
        </w:rPr>
        <w:t xml:space="preserve"> </w:t>
      </w:r>
      <w:r w:rsidR="00270072" w:rsidRPr="00D51CEF">
        <w:rPr>
          <w:rFonts w:ascii="Arial" w:hAnsi="Arial" w:cs="Arial"/>
          <w:noProof/>
          <w:color w:val="000000"/>
        </w:rPr>
        <w:t xml:space="preserve"> </w:t>
      </w:r>
      <w:r w:rsidR="00AF5BEE" w:rsidRPr="00D51CEF">
        <w:rPr>
          <w:rFonts w:ascii="Arial" w:hAnsi="Arial" w:cs="Arial"/>
          <w:noProof/>
          <w:color w:val="000000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sectPr w:rsidR="00257FFB" w:rsidRPr="00B67529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57E53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B0C37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219E"/>
    <w:rsid w:val="00303AC5"/>
    <w:rsid w:val="0030417D"/>
    <w:rsid w:val="00305DC5"/>
    <w:rsid w:val="00306D0E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536A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6903"/>
    <w:rsid w:val="004C744F"/>
    <w:rsid w:val="004D1B9D"/>
    <w:rsid w:val="004D2B30"/>
    <w:rsid w:val="004D5C12"/>
    <w:rsid w:val="004D63F3"/>
    <w:rsid w:val="004D6C4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E9"/>
    <w:rsid w:val="00572AE4"/>
    <w:rsid w:val="00574085"/>
    <w:rsid w:val="00577C26"/>
    <w:rsid w:val="0058363D"/>
    <w:rsid w:val="00584441"/>
    <w:rsid w:val="00584D04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3FD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216A2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tax.gov.ua/media-tsentr/novini/988306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D2126B-B2C2-4631-8BD5-0CB4F8FB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4</cp:revision>
  <cp:lastPrinted>2020-08-10T08:25:00Z</cp:lastPrinted>
  <dcterms:created xsi:type="dcterms:W3CDTF">2026-09-22T13:44:00Z</dcterms:created>
  <dcterms:modified xsi:type="dcterms:W3CDTF">2026-09-23T13:38:00Z</dcterms:modified>
</cp:coreProperties>
</file>