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6F704A">
      <w:pPr>
        <w:rPr>
          <w:rFonts w:ascii="e-Ukraine" w:hAnsi="e-Ukraine" w:cs="e-Ukraine"/>
        </w:rPr>
      </w:pPr>
      <w:r w:rsidRPr="006F704A">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6F704A">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6F704A">
      <w:pPr>
        <w:rPr>
          <w:rFonts w:ascii="e-Ukraine" w:hAnsi="e-Ukraine" w:cs="e-Ukraine"/>
        </w:rPr>
      </w:pPr>
      <w:r w:rsidRPr="006F704A">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6F704A">
      <w:pPr>
        <w:rPr>
          <w:rFonts w:ascii="e-Ukraine" w:hAnsi="e-Ukraine" w:cs="e-Ukraine"/>
        </w:rPr>
      </w:pPr>
      <w:r w:rsidRPr="006F704A">
        <w:rPr>
          <w:noProof/>
          <w:lang w:val="ru-RU" w:eastAsia="ru-RU"/>
        </w:rPr>
        <w:pict>
          <v:shape id="Поле 8" o:spid="_x0000_s1029" type="#_x0000_t202" style="position:absolute;margin-left:-4.8pt;margin-top:17.65pt;width:402.3pt;height:44.2pt;z-index:251657728;visibility:visible;v-text-anchor:middle" filled="f" stroked="f" strokeweight=".5pt">
            <v:textbox style="mso-next-textbox:#Поле 8">
              <w:txbxContent>
                <w:p w:rsidR="00D615FE" w:rsidRPr="00D615FE" w:rsidRDefault="00D615FE" w:rsidP="00D615FE">
                  <w:pPr>
                    <w:pStyle w:val="1"/>
                    <w:rPr>
                      <w:rFonts w:ascii="Arial Black" w:hAnsi="Arial Black"/>
                      <w:sz w:val="27"/>
                      <w:szCs w:val="27"/>
                    </w:rPr>
                  </w:pPr>
                  <w:r w:rsidRPr="00D615FE">
                    <w:rPr>
                      <w:rFonts w:ascii="Arial Black" w:hAnsi="Arial Black"/>
                      <w:sz w:val="27"/>
                      <w:szCs w:val="27"/>
                    </w:rPr>
                    <w:t xml:space="preserve">ВПО </w:t>
                  </w:r>
                  <w:proofErr w:type="spellStart"/>
                  <w:r w:rsidRPr="00D615FE">
                    <w:rPr>
                      <w:rFonts w:ascii="Arial Black" w:hAnsi="Arial Black"/>
                      <w:sz w:val="27"/>
                      <w:szCs w:val="27"/>
                    </w:rPr>
                    <w:t>можуть</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отримати</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податкову</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знижку</w:t>
                  </w:r>
                  <w:proofErr w:type="spellEnd"/>
                  <w:r w:rsidRPr="00D615FE">
                    <w:rPr>
                      <w:rFonts w:ascii="Arial Black" w:hAnsi="Arial Black"/>
                      <w:sz w:val="27"/>
                      <w:szCs w:val="27"/>
                    </w:rPr>
                    <w:t xml:space="preserve"> за </w:t>
                  </w:r>
                  <w:proofErr w:type="spellStart"/>
                  <w:r w:rsidRPr="00D615FE">
                    <w:rPr>
                      <w:rFonts w:ascii="Arial Black" w:hAnsi="Arial Black"/>
                      <w:sz w:val="27"/>
                      <w:szCs w:val="27"/>
                    </w:rPr>
                    <w:t>витрати</w:t>
                  </w:r>
                  <w:proofErr w:type="spellEnd"/>
                  <w:r w:rsidRPr="00D615FE">
                    <w:rPr>
                      <w:rFonts w:ascii="Arial Black" w:hAnsi="Arial Black"/>
                      <w:sz w:val="27"/>
                      <w:szCs w:val="27"/>
                    </w:rPr>
                    <w:t xml:space="preserve"> на </w:t>
                  </w:r>
                  <w:proofErr w:type="spellStart"/>
                  <w:r w:rsidRPr="00D615FE">
                    <w:rPr>
                      <w:rFonts w:ascii="Arial Black" w:hAnsi="Arial Black"/>
                      <w:sz w:val="27"/>
                      <w:szCs w:val="27"/>
                    </w:rPr>
                    <w:t>оренду</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житла</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які</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документи</w:t>
                  </w:r>
                  <w:proofErr w:type="spellEnd"/>
                  <w:r w:rsidRPr="00D615FE">
                    <w:rPr>
                      <w:rFonts w:ascii="Arial Black" w:hAnsi="Arial Black"/>
                      <w:sz w:val="27"/>
                      <w:szCs w:val="27"/>
                    </w:rPr>
                    <w:t xml:space="preserve"> </w:t>
                  </w:r>
                  <w:proofErr w:type="spellStart"/>
                  <w:r w:rsidRPr="00D615FE">
                    <w:rPr>
                      <w:rFonts w:ascii="Arial Black" w:hAnsi="Arial Black"/>
                      <w:sz w:val="27"/>
                      <w:szCs w:val="27"/>
                    </w:rPr>
                    <w:t>необхідні</w:t>
                  </w:r>
                  <w:proofErr w:type="spellEnd"/>
                </w:p>
                <w:p w:rsidR="00B9473A" w:rsidRPr="0006168F" w:rsidRDefault="00B9473A" w:rsidP="0006168F">
                  <w:pPr>
                    <w:pStyle w:val="1"/>
                    <w:rPr>
                      <w:rFonts w:ascii="Arial Black" w:hAnsi="Arial Black"/>
                      <w:sz w:val="30"/>
                      <w:szCs w:val="30"/>
                    </w:rPr>
                  </w:pPr>
                </w:p>
              </w:txbxContent>
            </v:textbox>
          </v:shape>
        </w:pict>
      </w:r>
      <w:r w:rsidR="00325398" w:rsidRPr="001908A7">
        <w:rPr>
          <w:rFonts w:ascii="e-Ukraine" w:hAnsi="e-Ukraine" w:cs="e-Ukraine"/>
        </w:rPr>
        <w:t xml:space="preserve">                                                                                                             </w:t>
      </w:r>
    </w:p>
    <w:p w:rsidR="00325398" w:rsidRPr="001908A7" w:rsidRDefault="00325398">
      <w:pPr>
        <w:rPr>
          <w:rFonts w:ascii="e-Ukraine" w:hAnsi="e-Ukraine" w:cs="e-Ukraine"/>
        </w:rPr>
      </w:pPr>
      <w:r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574085" w:rsidRDefault="006F704A" w:rsidP="007563A3">
      <w:pPr>
        <w:spacing w:after="0" w:line="240" w:lineRule="auto"/>
        <w:ind w:firstLine="709"/>
        <w:jc w:val="both"/>
        <w:rPr>
          <w:rFonts w:ascii="Arial" w:hAnsi="Arial" w:cs="Arial"/>
          <w:noProof/>
          <w:color w:val="000000"/>
          <w:sz w:val="24"/>
          <w:szCs w:val="24"/>
        </w:rPr>
      </w:pPr>
      <w:r w:rsidRPr="006F704A">
        <w:rPr>
          <w:noProof/>
          <w:lang w:val="ru-RU" w:eastAsia="ru-RU"/>
        </w:rPr>
        <w:pict>
          <v:shape id="Поле 9" o:spid="_x0000_s1030" type="#_x0000_t202" style="position:absolute;left:0;text-align:left;margin-left:-4.8pt;margin-top:2.8pt;width:190pt;height:26.35pt;z-index:251656704;visibility:visible" filled="f" stroked="f" strokeweight=".5pt">
            <v:textbox style="mso-next-textbox:#Поле 9">
              <w:txbxContent>
                <w:p w:rsidR="007563A3" w:rsidRPr="00B67529" w:rsidRDefault="00AF71B3" w:rsidP="0006168F">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A458D3" w:rsidRDefault="00A458D3" w:rsidP="00A458D3">
      <w:pPr>
        <w:pStyle w:val="a3"/>
        <w:spacing w:before="0" w:beforeAutospacing="0" w:after="120" w:afterAutospacing="0"/>
        <w:ind w:firstLine="680"/>
        <w:jc w:val="both"/>
        <w:rPr>
          <w:rFonts w:ascii="Arial" w:hAnsi="Arial" w:cs="Arial"/>
          <w:noProof/>
          <w:color w:val="000000"/>
          <w:sz w:val="26"/>
          <w:szCs w:val="26"/>
        </w:rPr>
      </w:pPr>
    </w:p>
    <w:p w:rsidR="00354544" w:rsidRPr="00D615FE" w:rsidRDefault="00B23C1D" w:rsidP="00D615FE">
      <w:pPr>
        <w:pStyle w:val="a3"/>
        <w:spacing w:before="0" w:beforeAutospacing="0" w:after="0" w:afterAutospacing="0"/>
        <w:ind w:firstLine="680"/>
        <w:jc w:val="both"/>
        <w:rPr>
          <w:rFonts w:ascii="Arial" w:hAnsi="Arial" w:cs="Arial"/>
          <w:sz w:val="22"/>
          <w:szCs w:val="22"/>
        </w:rPr>
      </w:pPr>
      <w:r w:rsidRPr="00D33CEC">
        <w:rPr>
          <w:rFonts w:ascii="Arial" w:hAnsi="Arial" w:cs="Arial"/>
          <w:sz w:val="22"/>
          <w:szCs w:val="22"/>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D33CEC" w:rsidRPr="00D33CEC">
        <w:rPr>
          <w:rFonts w:ascii="Arial" w:hAnsi="Arial" w:cs="Arial"/>
          <w:sz w:val="22"/>
          <w:szCs w:val="22"/>
        </w:rPr>
        <w:t>Самарівський</w:t>
      </w:r>
      <w:r w:rsidRPr="00D33CEC">
        <w:rPr>
          <w:rFonts w:ascii="Arial" w:hAnsi="Arial" w:cs="Arial"/>
          <w:sz w:val="22"/>
          <w:szCs w:val="22"/>
        </w:rPr>
        <w:t xml:space="preserve"> р</w:t>
      </w:r>
      <w:r w:rsidR="00A752D9" w:rsidRPr="00D33CEC">
        <w:rPr>
          <w:rFonts w:ascii="Arial" w:hAnsi="Arial" w:cs="Arial"/>
          <w:sz w:val="22"/>
          <w:szCs w:val="22"/>
        </w:rPr>
        <w:t>айо</w:t>
      </w:r>
      <w:r w:rsidRPr="00D33CEC">
        <w:rPr>
          <w:rFonts w:ascii="Arial" w:hAnsi="Arial" w:cs="Arial"/>
          <w:sz w:val="22"/>
          <w:szCs w:val="22"/>
        </w:rPr>
        <w:t>н</w:t>
      </w:r>
      <w:r w:rsidR="009A3C86" w:rsidRPr="00D33CEC">
        <w:rPr>
          <w:rFonts w:ascii="Arial" w:hAnsi="Arial" w:cs="Arial"/>
          <w:sz w:val="22"/>
          <w:szCs w:val="22"/>
        </w:rPr>
        <w:t>)</w:t>
      </w:r>
      <w:r w:rsidR="00E4784B" w:rsidRPr="00D33CEC">
        <w:rPr>
          <w:rFonts w:ascii="Arial" w:hAnsi="Arial" w:cs="Arial"/>
          <w:sz w:val="22"/>
          <w:szCs w:val="22"/>
        </w:rPr>
        <w:t xml:space="preserve"> </w:t>
      </w:r>
      <w:r w:rsidR="0006168F" w:rsidRPr="00D33CEC">
        <w:rPr>
          <w:rFonts w:ascii="Arial" w:hAnsi="Arial" w:cs="Arial"/>
          <w:sz w:val="22"/>
          <w:szCs w:val="22"/>
        </w:rPr>
        <w:t> </w:t>
      </w:r>
      <w:r w:rsidR="00D615FE" w:rsidRPr="00D615FE">
        <w:rPr>
          <w:rFonts w:ascii="Arial" w:hAnsi="Arial" w:cs="Arial"/>
          <w:sz w:val="22"/>
          <w:szCs w:val="22"/>
        </w:rPr>
        <w:t>інформує</w:t>
      </w:r>
      <w:r w:rsidR="00354544" w:rsidRPr="00D615FE">
        <w:rPr>
          <w:rFonts w:ascii="Arial" w:hAnsi="Arial" w:cs="Arial"/>
          <w:sz w:val="22"/>
          <w:szCs w:val="22"/>
        </w:rPr>
        <w:t xml:space="preserve">.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Внутрішньо переміщені особи мають право скористатися податковою знижкою за витрати на оплату оренди житла, якщо виконуються визначені законодавством умови.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Податкова знижка – це можливість повернути частину сплаченого податку на доходи фізичних осіб за рахунок витрат, які платник здійснив протягом звітного року та документально підтвердив.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Для її отримання платник має подати річну податкову декларацію про майновий стан і доходи. Зробити це необхідно до 31 грудня року, наступного за звітним.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До податкової знижки можуть бути включені лише фактично понесені витрати, підтверджені відповідними документами – квитанціями, чеками, платіжними документами або договором, у якому зазначені вартість послуг та строки їх оплати.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Для внутрішньо переміщених осіб право на податкову знижку за оренду житла виникає за умови, що: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платник та члени його сім’ї першого ступеня споріднення не мають у власності придатного для проживання житла (крім житла на тимчасово окупованих територіях);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платник не отримує передбачені законодавством бюджетні виплати для компенсації витрат на проживання.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Для підтвердження права на податкову знижку необхідно подати до контролюючого органу за місцем обліку: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податкову декларацію про майновий стан і доходи;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копію довідки про взяття на облік внутрішньо переміщеної особи;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копію договору оренди житла;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документи, що підтверджують оплату оренди;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відомості, які дозволяють ідентифікувати членів сім’ї (прізвище, ім’я, по батькові та реєстраційний номер облікової картки платника податків або серію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 документи, які підтверджують відсутність умов, що не дають права на отримання податкової знижки, зокрема щодо відсутності, у т. ч. членів сім’ї першого ступеня споріднення, у власності придатного для проживання житла або відсутність виплат на покриття витрат на проживання.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Договір оренди житла має бути укладений у письмовій формі. Саме він підтверджує факт орендних відносин між власником житла та орендарем.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Документами, які підтверджують відсутність умов, що не дають права на отримання податкової знижки, може бути витяг з Державного реєстру речових прав на нерухоме майно, інформація від структурних підрозділів з питань соціального захисту населення обласних, Київської міської держадміністрацій щодо не отримання платником податків адресної допомоги для покриття витрат на проживання тощо. </w:t>
      </w:r>
    </w:p>
    <w:p w:rsidR="00D615FE" w:rsidRPr="00D615FE" w:rsidRDefault="00D615FE" w:rsidP="00D615FE">
      <w:pPr>
        <w:pStyle w:val="a3"/>
        <w:spacing w:before="0" w:beforeAutospacing="0" w:after="0" w:afterAutospacing="0"/>
        <w:ind w:firstLine="680"/>
        <w:jc w:val="both"/>
        <w:rPr>
          <w:rFonts w:ascii="Arial" w:hAnsi="Arial" w:cs="Arial"/>
          <w:sz w:val="22"/>
          <w:szCs w:val="22"/>
        </w:rPr>
      </w:pPr>
      <w:r w:rsidRPr="00D615FE">
        <w:rPr>
          <w:rFonts w:ascii="Arial" w:hAnsi="Arial" w:cs="Arial"/>
          <w:sz w:val="22"/>
          <w:szCs w:val="22"/>
        </w:rPr>
        <w:t xml:space="preserve">Подати декларацію можна до контролюючого органу, в якому платник перебуває на обліку. У разі зміни адреси проживання або інших персональних даних внутрішньо переміщені особи мають повідомити про це податковий орган шляхом подання відповідної заяви для внесення змін до Державного реєстру фізичних осіб – платників податків. </w:t>
      </w:r>
    </w:p>
    <w:p w:rsidR="00257FFB" w:rsidRPr="00B67529" w:rsidRDefault="006F704A" w:rsidP="00AF5BEE">
      <w:pPr>
        <w:pStyle w:val="a3"/>
        <w:spacing w:before="0" w:beforeAutospacing="0" w:after="0" w:afterAutospacing="0"/>
        <w:ind w:firstLine="680"/>
        <w:jc w:val="both"/>
        <w:rPr>
          <w:rFonts w:ascii="Arial" w:hAnsi="Arial" w:cs="Arial"/>
          <w:noProof/>
          <w:color w:val="000000"/>
          <w:sz w:val="25"/>
          <w:szCs w:val="25"/>
        </w:rPr>
      </w:pPr>
      <w:r w:rsidRPr="006F704A">
        <w:rPr>
          <w:noProof/>
          <w:lang w:val="ru-RU" w:eastAsia="ru-RU"/>
        </w:rPr>
        <w:pict>
          <v:shape id="Поле 10" o:spid="_x0000_s1031" type="#_x0000_t202" style="position:absolute;left:0;text-align:left;margin-left:3.9pt;margin-top:1.05pt;width:500pt;height:59.85pt;z-index:251660800;visibility:visible"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257FFB" w:rsidRPr="00B67529">
        <w:rPr>
          <w:rFonts w:ascii="Arial" w:hAnsi="Arial" w:cs="Arial"/>
          <w:noProof/>
          <w:color w:val="000000"/>
          <w:sz w:val="25"/>
          <w:szCs w:val="25"/>
        </w:rPr>
        <w:t xml:space="preserve"> </w:t>
      </w:r>
    </w:p>
    <w:sectPr w:rsidR="00257FFB" w:rsidRPr="00B67529"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168F"/>
    <w:rsid w:val="0006695C"/>
    <w:rsid w:val="00067450"/>
    <w:rsid w:val="000747AB"/>
    <w:rsid w:val="00075377"/>
    <w:rsid w:val="0007571F"/>
    <w:rsid w:val="00075A99"/>
    <w:rsid w:val="00076608"/>
    <w:rsid w:val="00076740"/>
    <w:rsid w:val="00076F61"/>
    <w:rsid w:val="00076F91"/>
    <w:rsid w:val="000811F7"/>
    <w:rsid w:val="00082C33"/>
    <w:rsid w:val="00083445"/>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2E2"/>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719B"/>
    <w:rsid w:val="002A0D64"/>
    <w:rsid w:val="002A1EBF"/>
    <w:rsid w:val="002A251D"/>
    <w:rsid w:val="002B74F8"/>
    <w:rsid w:val="002B769B"/>
    <w:rsid w:val="002C0777"/>
    <w:rsid w:val="002C2470"/>
    <w:rsid w:val="002C2CB6"/>
    <w:rsid w:val="002C3EEC"/>
    <w:rsid w:val="002D3FCB"/>
    <w:rsid w:val="002E1A5E"/>
    <w:rsid w:val="002E1AE7"/>
    <w:rsid w:val="002F1758"/>
    <w:rsid w:val="002F46C0"/>
    <w:rsid w:val="0030097A"/>
    <w:rsid w:val="003018C8"/>
    <w:rsid w:val="00303AC5"/>
    <w:rsid w:val="0030417D"/>
    <w:rsid w:val="00305DC5"/>
    <w:rsid w:val="00310837"/>
    <w:rsid w:val="003134C1"/>
    <w:rsid w:val="0032083F"/>
    <w:rsid w:val="00325398"/>
    <w:rsid w:val="00325596"/>
    <w:rsid w:val="003275DF"/>
    <w:rsid w:val="0033044A"/>
    <w:rsid w:val="00330FC1"/>
    <w:rsid w:val="0033212D"/>
    <w:rsid w:val="0033476F"/>
    <w:rsid w:val="00342732"/>
    <w:rsid w:val="00345A51"/>
    <w:rsid w:val="003501A5"/>
    <w:rsid w:val="00352E54"/>
    <w:rsid w:val="00353E19"/>
    <w:rsid w:val="00354544"/>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6F704A"/>
    <w:rsid w:val="0070030A"/>
    <w:rsid w:val="00702936"/>
    <w:rsid w:val="0071220F"/>
    <w:rsid w:val="0071271E"/>
    <w:rsid w:val="00713035"/>
    <w:rsid w:val="00715C5C"/>
    <w:rsid w:val="007230A1"/>
    <w:rsid w:val="00723B80"/>
    <w:rsid w:val="00724CA3"/>
    <w:rsid w:val="00727AE6"/>
    <w:rsid w:val="007316B4"/>
    <w:rsid w:val="00734158"/>
    <w:rsid w:val="007347B0"/>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62A8"/>
    <w:rsid w:val="00797434"/>
    <w:rsid w:val="007A3357"/>
    <w:rsid w:val="007B4004"/>
    <w:rsid w:val="007C422B"/>
    <w:rsid w:val="007D1998"/>
    <w:rsid w:val="007D25AF"/>
    <w:rsid w:val="007D3A03"/>
    <w:rsid w:val="007D5405"/>
    <w:rsid w:val="007D5EA3"/>
    <w:rsid w:val="007E0749"/>
    <w:rsid w:val="007E3EC0"/>
    <w:rsid w:val="007E617E"/>
    <w:rsid w:val="007E6ED4"/>
    <w:rsid w:val="007E6EF7"/>
    <w:rsid w:val="007E75B7"/>
    <w:rsid w:val="007F6341"/>
    <w:rsid w:val="007F63E0"/>
    <w:rsid w:val="008003FA"/>
    <w:rsid w:val="00805555"/>
    <w:rsid w:val="00806DB8"/>
    <w:rsid w:val="00807A04"/>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B7A64"/>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4A70"/>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7442"/>
    <w:rsid w:val="00D07759"/>
    <w:rsid w:val="00D14AAE"/>
    <w:rsid w:val="00D14B04"/>
    <w:rsid w:val="00D16192"/>
    <w:rsid w:val="00D17F08"/>
    <w:rsid w:val="00D33CEC"/>
    <w:rsid w:val="00D33D2E"/>
    <w:rsid w:val="00D35E6D"/>
    <w:rsid w:val="00D36F95"/>
    <w:rsid w:val="00D45705"/>
    <w:rsid w:val="00D507A3"/>
    <w:rsid w:val="00D51CEF"/>
    <w:rsid w:val="00D535DA"/>
    <w:rsid w:val="00D55042"/>
    <w:rsid w:val="00D55D41"/>
    <w:rsid w:val="00D56B65"/>
    <w:rsid w:val="00D56BDD"/>
    <w:rsid w:val="00D615FE"/>
    <w:rsid w:val="00D61F98"/>
    <w:rsid w:val="00D70FA6"/>
    <w:rsid w:val="00D71293"/>
    <w:rsid w:val="00D7227B"/>
    <w:rsid w:val="00D728C4"/>
    <w:rsid w:val="00D73A15"/>
    <w:rsid w:val="00D7623A"/>
    <w:rsid w:val="00D779DC"/>
    <w:rsid w:val="00D82A45"/>
    <w:rsid w:val="00D850B5"/>
    <w:rsid w:val="00D86029"/>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B23B4"/>
    <w:rsid w:val="00EB37AE"/>
    <w:rsid w:val="00EB5998"/>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211">
      <w:bodyDiv w:val="1"/>
      <w:marLeft w:val="0"/>
      <w:marRight w:val="0"/>
      <w:marTop w:val="0"/>
      <w:marBottom w:val="0"/>
      <w:divBdr>
        <w:top w:val="none" w:sz="0" w:space="0" w:color="auto"/>
        <w:left w:val="none" w:sz="0" w:space="0" w:color="auto"/>
        <w:bottom w:val="none" w:sz="0" w:space="0" w:color="auto"/>
        <w:right w:val="none" w:sz="0" w:space="0" w:color="auto"/>
      </w:divBdr>
    </w:div>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652177085">
      <w:bodyDiv w:val="1"/>
      <w:marLeft w:val="0"/>
      <w:marRight w:val="0"/>
      <w:marTop w:val="0"/>
      <w:marBottom w:val="0"/>
      <w:divBdr>
        <w:top w:val="none" w:sz="0" w:space="0" w:color="auto"/>
        <w:left w:val="none" w:sz="0" w:space="0" w:color="auto"/>
        <w:bottom w:val="none" w:sz="0" w:space="0" w:color="auto"/>
        <w:right w:val="none" w:sz="0" w:space="0" w:color="auto"/>
      </w:divBdr>
    </w:div>
    <w:div w:id="656111610">
      <w:bodyDiv w:val="1"/>
      <w:marLeft w:val="0"/>
      <w:marRight w:val="0"/>
      <w:marTop w:val="0"/>
      <w:marBottom w:val="0"/>
      <w:divBdr>
        <w:top w:val="none" w:sz="0" w:space="0" w:color="auto"/>
        <w:left w:val="none" w:sz="0" w:space="0" w:color="auto"/>
        <w:bottom w:val="none" w:sz="0" w:space="0" w:color="auto"/>
        <w:right w:val="none" w:sz="0" w:space="0" w:color="auto"/>
      </w:divBdr>
    </w:div>
    <w:div w:id="767505175">
      <w:bodyDiv w:val="1"/>
      <w:marLeft w:val="0"/>
      <w:marRight w:val="0"/>
      <w:marTop w:val="0"/>
      <w:marBottom w:val="0"/>
      <w:divBdr>
        <w:top w:val="none" w:sz="0" w:space="0" w:color="auto"/>
        <w:left w:val="none" w:sz="0" w:space="0" w:color="auto"/>
        <w:bottom w:val="none" w:sz="0" w:space="0" w:color="auto"/>
        <w:right w:val="none" w:sz="0" w:space="0" w:color="auto"/>
      </w:divBdr>
    </w:div>
    <w:div w:id="776757967">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251163353">
      <w:bodyDiv w:val="1"/>
      <w:marLeft w:val="0"/>
      <w:marRight w:val="0"/>
      <w:marTop w:val="0"/>
      <w:marBottom w:val="0"/>
      <w:divBdr>
        <w:top w:val="none" w:sz="0" w:space="0" w:color="auto"/>
        <w:left w:val="none" w:sz="0" w:space="0" w:color="auto"/>
        <w:bottom w:val="none" w:sz="0" w:space="0" w:color="auto"/>
        <w:right w:val="none" w:sz="0" w:space="0" w:color="auto"/>
      </w:divBdr>
    </w:div>
    <w:div w:id="1516188441">
      <w:bodyDiv w:val="1"/>
      <w:marLeft w:val="0"/>
      <w:marRight w:val="0"/>
      <w:marTop w:val="0"/>
      <w:marBottom w:val="0"/>
      <w:divBdr>
        <w:top w:val="none" w:sz="0" w:space="0" w:color="auto"/>
        <w:left w:val="none" w:sz="0" w:space="0" w:color="auto"/>
        <w:bottom w:val="none" w:sz="0" w:space="0" w:color="auto"/>
        <w:right w:val="none" w:sz="0" w:space="0" w:color="auto"/>
      </w:divBdr>
    </w:div>
    <w:div w:id="1617103061">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78357602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 w:id="214199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98381E-F019-4741-B75C-308515601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490</Words>
  <Characters>2798</Characters>
  <Application>Microsoft Office Word</Application>
  <DocSecurity>0</DocSecurity>
  <Lines>23</Lines>
  <Paragraphs>6</Paragraphs>
  <ScaleCrop>false</ScaleCrop>
  <Company>SPecialiST RePack</Company>
  <LinksUpToDate>false</LinksUpToDate>
  <CharactersWithSpaces>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3</cp:revision>
  <cp:lastPrinted>2020-08-10T08:25:00Z</cp:lastPrinted>
  <dcterms:created xsi:type="dcterms:W3CDTF">2026-09-22T13:29:00Z</dcterms:created>
  <dcterms:modified xsi:type="dcterms:W3CDTF">2026-09-23T13:36:00Z</dcterms:modified>
</cp:coreProperties>
</file>