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E9D" w:rsidRDefault="00DF3789" w:rsidP="00C37B3D">
      <w:pPr>
        <w:tabs>
          <w:tab w:val="left" w:pos="6480"/>
        </w:tabs>
      </w:pPr>
      <w:r w:rsidRPr="00DF3789">
        <w:rPr>
          <w:noProof/>
          <w:lang w:val="ru-RU" w:eastAsia="ru-RU"/>
        </w:rPr>
        <w:pict>
          <v:group id="Группа 75" o:spid="_x0000_s1026" style="position:absolute;margin-left:-9pt;margin-top:9pt;width:503.25pt;height:466.3pt;z-index:251655168" coordsize="63912,60483">
            <v:shapetype id="_x0000_t202" coordsize="21600,21600" o:spt="202" path="m,l,21600r21600,l21600,xe">
              <v:stroke joinstyle="miter"/>
              <v:path gradientshapeok="t" o:connecttype="rect"/>
            </v:shapetype>
            <v:shape id="Поле 49" o:spid="_x0000_s1027" type="#_x0000_t202" style="position:absolute;width:29337;height:60483;visibility:visible" filled="f" stroked="f" strokeweight=".5pt">
              <v:textbox style="mso-next-textbox:#Поле 12">
                <w:txbxContent/>
              </v:textbox>
            </v:shape>
            <v:shape id="Поле 12" o:spid="_x0000_s1028" type="#_x0000_t202" style="position:absolute;left:34575;top:95;width:29337;height:54769;visibility:visible" filled="f" stroked="f" strokeweight=".5pt">
              <v:textbox style="mso-next-textbox:#Поле 12">
                <w:txbxContent/>
              </v:textbox>
            </v:shape>
          </v:group>
        </w:pict>
      </w:r>
      <w:r w:rsidR="00FC16DF">
        <w:rPr>
          <w:noProof/>
          <w:lang w:eastAsia="uk-UA"/>
        </w:rPr>
        <w:drawing>
          <wp:anchor distT="0" distB="0" distL="114300" distR="114300" simplePos="0" relativeHeight="251656192" behindDoc="0" locked="0" layoutInCell="1" allowOverlap="1">
            <wp:simplePos x="0" y="0"/>
            <wp:positionH relativeFrom="column">
              <wp:posOffset>6906895</wp:posOffset>
            </wp:positionH>
            <wp:positionV relativeFrom="paragraph">
              <wp:posOffset>-67945</wp:posOffset>
            </wp:positionV>
            <wp:extent cx="1234440" cy="614680"/>
            <wp:effectExtent l="19050" t="0" r="3810" b="0"/>
            <wp:wrapSquare wrapText="bothSides"/>
            <wp:docPr id="5" name="Рисунок 5"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1234440" cy="614680"/>
                    </a:xfrm>
                    <a:prstGeom prst="rect">
                      <a:avLst/>
                    </a:prstGeom>
                    <a:noFill/>
                    <a:ln w="9525">
                      <a:noFill/>
                      <a:miter lim="800000"/>
                      <a:headEnd/>
                      <a:tailEnd/>
                    </a:ln>
                  </pic:spPr>
                </pic:pic>
              </a:graphicData>
            </a:graphic>
          </wp:anchor>
        </w:drawing>
      </w:r>
    </w:p>
    <w:p w:rsidR="007A5E9D" w:rsidRDefault="007A5E9D"/>
    <w:p w:rsidR="007A5E9D" w:rsidRDefault="00DF3789">
      <w:r w:rsidRPr="00DF3789">
        <w:rPr>
          <w:noProof/>
          <w:lang w:val="ru-RU" w:eastAsia="ru-RU"/>
        </w:rPr>
        <w:pict>
          <v:shape id="Поле 21" o:spid="_x0000_s1030" type="#_x0000_t202" style="position:absolute;margin-left:535.85pt;margin-top:1.6pt;width:283.35pt;height:61.2pt;z-index:251657216;visibility:visible" filled="f" stroked="f" strokeweight=".5pt">
            <v:textbox style="mso-next-textbox:#Поле 21">
              <w:txbxContent>
                <w:p w:rsidR="00607CE9" w:rsidRPr="006E28E9" w:rsidRDefault="00607CE9" w:rsidP="000769AF">
                  <w:pPr>
                    <w:spacing w:after="0" w:line="240" w:lineRule="auto"/>
                    <w:rPr>
                      <w:rFonts w:ascii="e-Ukraine Head" w:hAnsi="e-Ukraine Head" w:cs="e-Ukraine Cyr"/>
                      <w:sz w:val="24"/>
                      <w:szCs w:val="24"/>
                    </w:rPr>
                  </w:pPr>
                  <w:r w:rsidRPr="006E28E9">
                    <w:rPr>
                      <w:rFonts w:ascii="e-Ukraine Head" w:hAnsi="e-Ukraine Head" w:cs="e-Ukraine Cyr"/>
                      <w:sz w:val="24"/>
                      <w:szCs w:val="24"/>
                    </w:rPr>
                    <w:t xml:space="preserve">Державна податкова служба України              </w:t>
                  </w:r>
                </w:p>
                <w:p w:rsidR="00607CE9" w:rsidRPr="006E28E9" w:rsidRDefault="00607CE9" w:rsidP="000769AF">
                  <w:pPr>
                    <w:spacing w:after="0" w:line="240" w:lineRule="auto"/>
                    <w:rPr>
                      <w:rFonts w:ascii="e-Ukraine Head" w:hAnsi="e-Ukraine Head" w:cs="e-Ukraine Cyr"/>
                      <w:sz w:val="10"/>
                      <w:szCs w:val="10"/>
                    </w:rPr>
                  </w:pPr>
                </w:p>
                <w:p w:rsidR="00607CE9" w:rsidRPr="006E28E9" w:rsidRDefault="00607CE9" w:rsidP="000769AF">
                  <w:pPr>
                    <w:spacing w:after="0" w:line="240" w:lineRule="auto"/>
                    <w:rPr>
                      <w:rFonts w:ascii="e-Ukraine Head" w:hAnsi="e-Ukraine Head" w:cs="e-Ukraine Cyr"/>
                      <w:sz w:val="24"/>
                      <w:szCs w:val="24"/>
                    </w:rPr>
                  </w:pPr>
                  <w:r w:rsidRPr="006E28E9">
                    <w:rPr>
                      <w:rFonts w:ascii="e-Ukraine Head" w:hAnsi="e-Ukraine Head" w:cs="e-Ukraine Cyr"/>
                      <w:sz w:val="24"/>
                      <w:szCs w:val="24"/>
                    </w:rPr>
                    <w:t>Головне управління ДПС у</w:t>
                  </w:r>
                </w:p>
                <w:p w:rsidR="00607CE9" w:rsidRPr="006E28E9" w:rsidRDefault="00607CE9" w:rsidP="000769AF">
                  <w:pPr>
                    <w:spacing w:after="0" w:line="240" w:lineRule="auto"/>
                    <w:rPr>
                      <w:rFonts w:ascii="e-Ukraine Head" w:hAnsi="e-Ukraine Head" w:cs="e-Ukraine Cyr"/>
                      <w:sz w:val="24"/>
                      <w:szCs w:val="24"/>
                    </w:rPr>
                  </w:pPr>
                  <w:r w:rsidRPr="006E28E9">
                    <w:rPr>
                      <w:rFonts w:ascii="e-Ukraine Head" w:hAnsi="e-Ukraine Head" w:cs="e-Ukraine Cyr"/>
                      <w:sz w:val="24"/>
                      <w:szCs w:val="24"/>
                    </w:rPr>
                    <w:t>Дніпропетровській області</w:t>
                  </w:r>
                </w:p>
              </w:txbxContent>
            </v:textbox>
          </v:shape>
        </w:pict>
      </w:r>
    </w:p>
    <w:p w:rsidR="007A5E9D" w:rsidRDefault="007A5E9D"/>
    <w:p w:rsidR="007A5E9D" w:rsidRDefault="007A5E9D"/>
    <w:p w:rsidR="007A5E9D" w:rsidRDefault="007A5E9D"/>
    <w:p w:rsidR="007A5E9D" w:rsidRDefault="00DF3789">
      <w:r w:rsidRPr="00DF3789">
        <w:rPr>
          <w:noProof/>
          <w:lang w:val="ru-RU" w:eastAsia="ru-RU"/>
        </w:rPr>
        <w:pict>
          <v:shape id="Поле 8" o:spid="_x0000_s1031" type="#_x0000_t202" style="position:absolute;margin-left:535.85pt;margin-top:3.05pt;width:257.6pt;height:90.3pt;z-index:251658240;visibility:visible;v-text-anchor:middle" filled="f" stroked="f" strokeweight=".5pt">
            <v:textbox style="mso-next-textbox:#Поле 8">
              <w:txbxContent>
                <w:p w:rsidR="00607CE9" w:rsidRPr="00607CE9" w:rsidRDefault="00607CE9" w:rsidP="00975262">
                  <w:pPr>
                    <w:spacing w:before="100" w:beforeAutospacing="1" w:after="100" w:afterAutospacing="1" w:line="240" w:lineRule="auto"/>
                    <w:jc w:val="center"/>
                    <w:outlineLvl w:val="0"/>
                    <w:rPr>
                      <w:rFonts w:ascii="e-Ukraine" w:hAnsi="e-Ukraine"/>
                      <w:b/>
                      <w:sz w:val="32"/>
                      <w:szCs w:val="32"/>
                      <w:lang w:val="ru-RU"/>
                    </w:rPr>
                  </w:pPr>
                  <w:proofErr w:type="spellStart"/>
                  <w:r w:rsidRPr="00607CE9">
                    <w:rPr>
                      <w:rFonts w:ascii="e-Ukraine" w:hAnsi="e-Ukraine"/>
                      <w:b/>
                      <w:sz w:val="32"/>
                      <w:szCs w:val="32"/>
                      <w:lang w:val="ru-RU"/>
                    </w:rPr>
                    <w:t>Податкова</w:t>
                  </w:r>
                  <w:proofErr w:type="spellEnd"/>
                  <w:r w:rsidRPr="00607CE9">
                    <w:rPr>
                      <w:rFonts w:ascii="e-Ukraine" w:hAnsi="e-Ukraine"/>
                      <w:b/>
                      <w:sz w:val="32"/>
                      <w:szCs w:val="32"/>
                      <w:lang w:val="ru-RU"/>
                    </w:rPr>
                    <w:t xml:space="preserve"> </w:t>
                  </w:r>
                  <w:proofErr w:type="spellStart"/>
                  <w:r w:rsidRPr="00607CE9">
                    <w:rPr>
                      <w:rFonts w:ascii="e-Ukraine" w:hAnsi="e-Ukraine"/>
                      <w:b/>
                      <w:sz w:val="32"/>
                      <w:szCs w:val="32"/>
                      <w:lang w:val="ru-RU"/>
                    </w:rPr>
                    <w:t>знижка</w:t>
                  </w:r>
                  <w:proofErr w:type="spellEnd"/>
                  <w:r w:rsidRPr="00607CE9">
                    <w:rPr>
                      <w:rFonts w:ascii="e-Ukraine" w:hAnsi="e-Ukraine"/>
                      <w:b/>
                      <w:sz w:val="32"/>
                      <w:szCs w:val="32"/>
                      <w:lang w:val="ru-RU"/>
                    </w:rPr>
                    <w:t xml:space="preserve">:                             за </w:t>
                  </w:r>
                  <w:proofErr w:type="spellStart"/>
                  <w:r w:rsidRPr="00607CE9">
                    <w:rPr>
                      <w:rFonts w:ascii="e-Ukraine" w:hAnsi="e-Ukraine"/>
                      <w:b/>
                      <w:sz w:val="32"/>
                      <w:szCs w:val="32"/>
                      <w:lang w:val="ru-RU"/>
                    </w:rPr>
                    <w:t>яких</w:t>
                  </w:r>
                  <w:proofErr w:type="spellEnd"/>
                  <w:r w:rsidRPr="00607CE9">
                    <w:rPr>
                      <w:rFonts w:ascii="e-Ukraine" w:hAnsi="e-Ukraine"/>
                      <w:b/>
                      <w:sz w:val="32"/>
                      <w:szCs w:val="32"/>
                      <w:lang w:val="ru-RU"/>
                    </w:rPr>
                    <w:t xml:space="preserve"> умов та за якими витратами можна отримати</w:t>
                  </w:r>
                </w:p>
                <w:p w:rsidR="00607CE9" w:rsidRPr="00607CE9" w:rsidRDefault="00607CE9" w:rsidP="00FC16DF">
                  <w:pPr>
                    <w:pStyle w:val="1"/>
                    <w:jc w:val="center"/>
                    <w:rPr>
                      <w:rFonts w:ascii="e-Ukraine" w:hAnsi="e-Ukraine"/>
                    </w:rPr>
                  </w:pPr>
                </w:p>
                <w:p w:rsidR="00607CE9" w:rsidRPr="00607CE9" w:rsidRDefault="00607CE9" w:rsidP="002F5891">
                  <w:pPr>
                    <w:pStyle w:val="1"/>
                    <w:jc w:val="center"/>
                    <w:rPr>
                      <w:rFonts w:ascii="e-Ukraine" w:hAnsi="e-Ukraine"/>
                    </w:rPr>
                  </w:pPr>
                </w:p>
              </w:txbxContent>
            </v:textbox>
          </v:shape>
        </w:pict>
      </w:r>
    </w:p>
    <w:p w:rsidR="007A5E9D" w:rsidRDefault="007A5E9D"/>
    <w:p w:rsidR="007A5E9D" w:rsidRDefault="007A5E9D"/>
    <w:p w:rsidR="007A5E9D" w:rsidRDefault="007A5E9D"/>
    <w:p w:rsidR="007A5E9D" w:rsidRDefault="007A5E9D"/>
    <w:p w:rsidR="007A5E9D" w:rsidRDefault="007A5E9D"/>
    <w:p w:rsidR="007A5E9D" w:rsidRDefault="00DF3789">
      <w:r w:rsidRPr="00DF3789">
        <w:rPr>
          <w:noProof/>
          <w:lang w:val="ru-RU" w:eastAsia="ru-RU"/>
        </w:rPr>
        <w:pict>
          <v:shape id="Поле 9" o:spid="_x0000_s1032" type="#_x0000_t202" style="position:absolute;margin-left:626.1pt;margin-top:9.35pt;width:185.3pt;height:29.9pt;z-index:251659264;visibility:visible" filled="f" stroked="f" strokeweight=".5pt">
            <v:textbox style="mso-next-textbox:#Поле 9">
              <w:txbxContent>
                <w:p w:rsidR="00607CE9" w:rsidRPr="006E28E9" w:rsidRDefault="00607CE9" w:rsidP="00564169">
                  <w:pPr>
                    <w:rPr>
                      <w:rFonts w:ascii="e-Ukraine" w:hAnsi="e-Ukraine" w:cs="e-Ukraine Cyr"/>
                      <w:b/>
                      <w:bCs/>
                      <w:i/>
                      <w:iCs/>
                      <w:color w:val="0000FF"/>
                      <w:sz w:val="26"/>
                      <w:szCs w:val="26"/>
                    </w:rPr>
                  </w:pPr>
                  <w:r w:rsidRPr="006E28E9">
                    <w:rPr>
                      <w:rFonts w:ascii="e-Ukraine" w:hAnsi="e-Ukraine" w:cs="e-Ukraine Cyr"/>
                      <w:b/>
                      <w:bCs/>
                      <w:i/>
                      <w:iCs/>
                      <w:color w:val="0000FF"/>
                      <w:sz w:val="26"/>
                      <w:szCs w:val="26"/>
                    </w:rPr>
                    <w:t>Липень</w:t>
                  </w:r>
                  <w:r>
                    <w:rPr>
                      <w:rFonts w:ascii="e-Ukraine" w:hAnsi="e-Ukraine" w:cs="e-Ukraine Cyr"/>
                      <w:b/>
                      <w:bCs/>
                      <w:i/>
                      <w:iCs/>
                      <w:color w:val="0000FF"/>
                      <w:sz w:val="26"/>
                      <w:szCs w:val="26"/>
                    </w:rPr>
                    <w:t xml:space="preserve"> </w:t>
                  </w:r>
                  <w:r w:rsidRPr="006E28E9">
                    <w:rPr>
                      <w:rFonts w:ascii="e-Ukraine" w:hAnsi="e-Ukraine" w:cs="e-Ukraine"/>
                      <w:b/>
                      <w:bCs/>
                      <w:i/>
                      <w:iCs/>
                      <w:color w:val="0000FF"/>
                      <w:sz w:val="26"/>
                      <w:szCs w:val="26"/>
                      <w:lang w:val="ru-RU"/>
                    </w:rPr>
                    <w:t xml:space="preserve">2026 </w:t>
                  </w:r>
                  <w:r w:rsidRPr="006E28E9">
                    <w:rPr>
                      <w:rFonts w:ascii="e-Ukraine" w:hAnsi="e-Ukraine" w:cs="e-Ukraine Cyr"/>
                      <w:b/>
                      <w:bCs/>
                      <w:i/>
                      <w:iCs/>
                      <w:color w:val="0000FF"/>
                      <w:sz w:val="26"/>
                      <w:szCs w:val="26"/>
                    </w:rPr>
                    <w:t>року</w:t>
                  </w:r>
                </w:p>
              </w:txbxContent>
            </v:textbox>
          </v:shape>
        </w:pict>
      </w:r>
    </w:p>
    <w:p w:rsidR="007A5E9D" w:rsidRDefault="00FC16DF">
      <w:bookmarkStart w:id="0" w:name="_GoBack"/>
      <w:bookmarkEnd w:id="0"/>
      <w:r>
        <w:rPr>
          <w:noProof/>
          <w:lang w:eastAsia="uk-UA"/>
        </w:rPr>
        <w:drawing>
          <wp:anchor distT="0" distB="0" distL="114300" distR="114300" simplePos="0" relativeHeight="251660288" behindDoc="0" locked="0" layoutInCell="1" allowOverlap="1">
            <wp:simplePos x="0" y="0"/>
            <wp:positionH relativeFrom="column">
              <wp:posOffset>6906895</wp:posOffset>
            </wp:positionH>
            <wp:positionV relativeFrom="paragraph">
              <wp:posOffset>28575</wp:posOffset>
            </wp:positionV>
            <wp:extent cx="1637665" cy="1637665"/>
            <wp:effectExtent l="19050" t="0" r="63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637665" cy="1637665"/>
                    </a:xfrm>
                    <a:prstGeom prst="rect">
                      <a:avLst/>
                    </a:prstGeom>
                    <a:noFill/>
                    <a:ln w="9525">
                      <a:noFill/>
                      <a:miter lim="800000"/>
                      <a:headEnd/>
                      <a:tailEnd/>
                    </a:ln>
                  </pic:spPr>
                </pic:pic>
              </a:graphicData>
            </a:graphic>
          </wp:anchor>
        </w:drawing>
      </w:r>
    </w:p>
    <w:p w:rsidR="007A5E9D" w:rsidRDefault="00FC16DF">
      <w:r>
        <w:rPr>
          <w:noProof/>
          <w:lang w:eastAsia="uk-UA"/>
        </w:rPr>
        <w:drawing>
          <wp:anchor distT="0" distB="0" distL="114300" distR="114300" simplePos="0" relativeHeight="251662336" behindDoc="0" locked="0" layoutInCell="1" allowOverlap="1">
            <wp:simplePos x="0" y="0"/>
            <wp:positionH relativeFrom="column">
              <wp:posOffset>8982710</wp:posOffset>
            </wp:positionH>
            <wp:positionV relativeFrom="paragraph">
              <wp:posOffset>131445</wp:posOffset>
            </wp:positionV>
            <wp:extent cx="1252220" cy="2667000"/>
            <wp:effectExtent l="19050" t="0" r="508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r="53047"/>
                    <a:stretch>
                      <a:fillRect/>
                    </a:stretch>
                  </pic:blipFill>
                  <pic:spPr bwMode="auto">
                    <a:xfrm>
                      <a:off x="0" y="0"/>
                      <a:ext cx="1252220" cy="2667000"/>
                    </a:xfrm>
                    <a:prstGeom prst="rect">
                      <a:avLst/>
                    </a:prstGeom>
                    <a:noFill/>
                    <a:ln w="9525">
                      <a:noFill/>
                      <a:miter lim="800000"/>
                      <a:headEnd/>
                      <a:tailEnd/>
                    </a:ln>
                  </pic:spPr>
                </pic:pic>
              </a:graphicData>
            </a:graphic>
          </wp:anchor>
        </w:drawing>
      </w:r>
    </w:p>
    <w:p w:rsidR="007A5E9D" w:rsidRDefault="007A5E9D"/>
    <w:p w:rsidR="007A5E9D" w:rsidRDefault="007A5E9D"/>
    <w:p w:rsidR="007A5E9D" w:rsidRDefault="00FC16DF">
      <w:r>
        <w:rPr>
          <w:noProof/>
          <w:lang w:eastAsia="uk-UA"/>
        </w:rPr>
        <w:drawing>
          <wp:anchor distT="0" distB="0" distL="114300" distR="114300" simplePos="0" relativeHeight="251661312" behindDoc="0" locked="0" layoutInCell="1" allowOverlap="1">
            <wp:simplePos x="0" y="0"/>
            <wp:positionH relativeFrom="column">
              <wp:posOffset>7396480</wp:posOffset>
            </wp:positionH>
            <wp:positionV relativeFrom="paragraph">
              <wp:posOffset>130175</wp:posOffset>
            </wp:positionV>
            <wp:extent cx="3067050" cy="1479550"/>
            <wp:effectExtent l="1905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b="-705"/>
                    <a:stretch>
                      <a:fillRect/>
                    </a:stretch>
                  </pic:blipFill>
                  <pic:spPr bwMode="auto">
                    <a:xfrm>
                      <a:off x="0" y="0"/>
                      <a:ext cx="3067050" cy="1479550"/>
                    </a:xfrm>
                    <a:prstGeom prst="rect">
                      <a:avLst/>
                    </a:prstGeom>
                    <a:noFill/>
                    <a:ln w="9525">
                      <a:noFill/>
                      <a:miter lim="800000"/>
                      <a:headEnd/>
                      <a:tailEnd/>
                    </a:ln>
                  </pic:spPr>
                </pic:pic>
              </a:graphicData>
            </a:graphic>
          </wp:anchor>
        </w:drawing>
      </w:r>
    </w:p>
    <w:p w:rsidR="007A5E9D" w:rsidRDefault="00DF3789">
      <w:r w:rsidRPr="00DF3789">
        <w:rPr>
          <w:noProof/>
          <w:lang w:val="ru-RU" w:eastAsia="ru-RU"/>
        </w:rPr>
        <w:pict>
          <v:shape id="Поле 10" o:spid="_x0000_s1036" type="#_x0000_t202" style="position:absolute;margin-left:263.25pt;margin-top:11.85pt;width:244.3pt;height:53.7pt;z-index:251654144;visibility:visible" fillcolor="#0070c0" stroked="f" strokeweight=".5pt">
            <v:textbox>
              <w:txbxContent>
                <w:p w:rsidR="00607CE9" w:rsidRPr="000769AF" w:rsidRDefault="00607CE9" w:rsidP="00587364">
                  <w:pPr>
                    <w:pStyle w:val="a6"/>
                    <w:spacing w:before="0" w:beforeAutospacing="0" w:after="0" w:afterAutospacing="0"/>
                    <w:jc w:val="center"/>
                    <w:rPr>
                      <w:rStyle w:val="a7"/>
                      <w:rFonts w:cs="Calibri"/>
                      <w:b w:val="0"/>
                      <w:bCs w:val="0"/>
                      <w:color w:val="FFFFFF"/>
                      <w:spacing w:val="-4"/>
                      <w:sz w:val="15"/>
                      <w:szCs w:val="15"/>
                    </w:rPr>
                  </w:pPr>
                  <w:r w:rsidRPr="000769AF">
                    <w:rPr>
                      <w:rStyle w:val="a7"/>
                      <w:rFonts w:cs="Calibri"/>
                      <w:b w:val="0"/>
                      <w:bCs w:val="0"/>
                      <w:color w:val="FFFFFF"/>
                      <w:spacing w:val="-4"/>
                      <w:sz w:val="15"/>
                      <w:szCs w:val="15"/>
                    </w:rPr>
                    <w:t xml:space="preserve">Офіційний </w:t>
                  </w:r>
                  <w:proofErr w:type="spellStart"/>
                  <w:r w:rsidRPr="000769AF">
                    <w:rPr>
                      <w:rStyle w:val="a7"/>
                      <w:rFonts w:cs="Calibri"/>
                      <w:b w:val="0"/>
                      <w:bCs w:val="0"/>
                      <w:color w:val="FFFFFF"/>
                      <w:spacing w:val="-4"/>
                      <w:sz w:val="15"/>
                      <w:szCs w:val="15"/>
                    </w:rPr>
                    <w:t>вебпортал</w:t>
                  </w:r>
                  <w:proofErr w:type="spellEnd"/>
                  <w:r w:rsidRPr="000769AF">
                    <w:rPr>
                      <w:rStyle w:val="a7"/>
                      <w:rFonts w:cs="Calibri"/>
                      <w:b w:val="0"/>
                      <w:bCs w:val="0"/>
                      <w:color w:val="FFFFFF"/>
                      <w:spacing w:val="-4"/>
                      <w:sz w:val="15"/>
                      <w:szCs w:val="15"/>
                    </w:rPr>
                    <w:t xml:space="preserve"> Державної </w:t>
                  </w:r>
                  <w:proofErr w:type="spellStart"/>
                  <w:r w:rsidRPr="000769AF">
                    <w:rPr>
                      <w:rStyle w:val="a7"/>
                      <w:rFonts w:cs="Calibri"/>
                      <w:b w:val="0"/>
                      <w:bCs w:val="0"/>
                      <w:color w:val="FFFFFF"/>
                      <w:spacing w:val="-4"/>
                      <w:sz w:val="15"/>
                      <w:szCs w:val="15"/>
                    </w:rPr>
                    <w:t>податковоїї</w:t>
                  </w:r>
                  <w:proofErr w:type="spellEnd"/>
                  <w:r w:rsidRPr="000769AF">
                    <w:rPr>
                      <w:rStyle w:val="a7"/>
                      <w:rFonts w:cs="Calibri"/>
                      <w:b w:val="0"/>
                      <w:bCs w:val="0"/>
                      <w:color w:val="FFFFFF"/>
                      <w:spacing w:val="-4"/>
                      <w:sz w:val="15"/>
                      <w:szCs w:val="15"/>
                    </w:rPr>
                    <w:t xml:space="preserve">  служби України: </w:t>
                  </w:r>
                  <w:r w:rsidRPr="000769AF">
                    <w:rPr>
                      <w:rStyle w:val="a7"/>
                      <w:rFonts w:cs="Calibri"/>
                      <w:b w:val="0"/>
                      <w:bCs w:val="0"/>
                      <w:color w:val="FFFFFF"/>
                      <w:spacing w:val="-4"/>
                      <w:sz w:val="15"/>
                      <w:szCs w:val="15"/>
                      <w:lang w:val="en-US"/>
                    </w:rPr>
                    <w:t>tax</w:t>
                  </w:r>
                  <w:proofErr w:type="spellStart"/>
                  <w:r w:rsidRPr="000769AF">
                    <w:rPr>
                      <w:rStyle w:val="a7"/>
                      <w:rFonts w:cs="Calibri"/>
                      <w:b w:val="0"/>
                      <w:bCs w:val="0"/>
                      <w:color w:val="FFFFFF"/>
                      <w:spacing w:val="-4"/>
                      <w:sz w:val="15"/>
                      <w:szCs w:val="15"/>
                    </w:rPr>
                    <w:t>.gov.ua</w:t>
                  </w:r>
                  <w:proofErr w:type="spellEnd"/>
                  <w:r w:rsidRPr="000769AF">
                    <w:rPr>
                      <w:rStyle w:val="a7"/>
                      <w:rFonts w:cs="Calibri"/>
                      <w:b w:val="0"/>
                      <w:bCs w:val="0"/>
                      <w:color w:val="FFFFFF"/>
                      <w:spacing w:val="-4"/>
                      <w:sz w:val="15"/>
                      <w:szCs w:val="15"/>
                      <w:lang w:val="ru-RU"/>
                    </w:rPr>
                    <w:t xml:space="preserve">  </w:t>
                  </w:r>
                </w:p>
                <w:p w:rsidR="00607CE9" w:rsidRPr="000769AF" w:rsidRDefault="00607CE9" w:rsidP="00587364">
                  <w:pPr>
                    <w:pStyle w:val="a6"/>
                    <w:spacing w:before="0" w:beforeAutospacing="0" w:after="0" w:afterAutospacing="0"/>
                    <w:jc w:val="center"/>
                    <w:rPr>
                      <w:rStyle w:val="a7"/>
                      <w:rFonts w:cs="Calibri"/>
                      <w:b w:val="0"/>
                      <w:bCs w:val="0"/>
                      <w:color w:val="FFFFFF"/>
                      <w:spacing w:val="-4"/>
                      <w:sz w:val="15"/>
                      <w:szCs w:val="15"/>
                      <w:lang w:val="ru-RU"/>
                    </w:rPr>
                  </w:pPr>
                  <w:proofErr w:type="spellStart"/>
                  <w:r w:rsidRPr="000769AF">
                    <w:rPr>
                      <w:rStyle w:val="a7"/>
                      <w:rFonts w:cs="Calibri"/>
                      <w:b w:val="0"/>
                      <w:bCs w:val="0"/>
                      <w:color w:val="FFFFFF"/>
                      <w:spacing w:val="-4"/>
                      <w:sz w:val="15"/>
                      <w:szCs w:val="15"/>
                      <w:lang w:val="ru-RU"/>
                    </w:rPr>
                    <w:t>Інформаційно-довідковий</w:t>
                  </w:r>
                  <w:proofErr w:type="spellEnd"/>
                  <w:r w:rsidRPr="000769AF">
                    <w:rPr>
                      <w:rStyle w:val="a7"/>
                      <w:rFonts w:cs="Calibri"/>
                      <w:b w:val="0"/>
                      <w:bCs w:val="0"/>
                      <w:color w:val="FFFFFF"/>
                      <w:spacing w:val="-4"/>
                      <w:sz w:val="15"/>
                      <w:szCs w:val="15"/>
                      <w:lang w:val="ru-RU"/>
                    </w:rPr>
                    <w:t xml:space="preserve"> департамент Д</w:t>
                  </w:r>
                  <w:r w:rsidRPr="000769AF">
                    <w:rPr>
                      <w:rStyle w:val="a7"/>
                      <w:rFonts w:cs="Calibri"/>
                      <w:b w:val="0"/>
                      <w:bCs w:val="0"/>
                      <w:color w:val="FFFFFF"/>
                      <w:spacing w:val="-4"/>
                      <w:sz w:val="15"/>
                      <w:szCs w:val="15"/>
                    </w:rPr>
                    <w:t>П</w:t>
                  </w:r>
                  <w:r w:rsidRPr="000769AF">
                    <w:rPr>
                      <w:rStyle w:val="a7"/>
                      <w:rFonts w:cs="Calibri"/>
                      <w:b w:val="0"/>
                      <w:bCs w:val="0"/>
                      <w:color w:val="FFFFFF"/>
                      <w:spacing w:val="-4"/>
                      <w:sz w:val="15"/>
                      <w:szCs w:val="15"/>
                      <w:lang w:val="ru-RU"/>
                    </w:rPr>
                    <w:t xml:space="preserve">С </w:t>
                  </w:r>
                  <w:proofErr w:type="spellStart"/>
                  <w:r w:rsidRPr="000769AF">
                    <w:rPr>
                      <w:rStyle w:val="a7"/>
                      <w:rFonts w:cs="Calibri"/>
                      <w:b w:val="0"/>
                      <w:bCs w:val="0"/>
                      <w:color w:val="FFFFFF"/>
                      <w:spacing w:val="-4"/>
                      <w:sz w:val="15"/>
                      <w:szCs w:val="15"/>
                      <w:lang w:val="ru-RU"/>
                    </w:rPr>
                    <w:t>України</w:t>
                  </w:r>
                  <w:proofErr w:type="spellEnd"/>
                  <w:r w:rsidRPr="000769AF">
                    <w:rPr>
                      <w:rStyle w:val="a7"/>
                      <w:rFonts w:cs="Calibri"/>
                      <w:b w:val="0"/>
                      <w:bCs w:val="0"/>
                      <w:color w:val="FFFFFF"/>
                      <w:spacing w:val="-4"/>
                      <w:sz w:val="15"/>
                      <w:szCs w:val="15"/>
                      <w:lang w:val="ru-RU"/>
                    </w:rPr>
                    <w:t xml:space="preserve">: 0-800-501-007 </w:t>
                  </w:r>
                </w:p>
                <w:p w:rsidR="00607CE9" w:rsidRPr="000769AF" w:rsidRDefault="00607CE9" w:rsidP="00587364">
                  <w:pPr>
                    <w:pStyle w:val="a6"/>
                    <w:spacing w:before="0" w:beforeAutospacing="0" w:after="0" w:afterAutospacing="0"/>
                    <w:jc w:val="center"/>
                    <w:rPr>
                      <w:rStyle w:val="a7"/>
                      <w:rFonts w:cs="Calibri"/>
                      <w:b w:val="0"/>
                      <w:bCs w:val="0"/>
                      <w:color w:val="FFFFFF"/>
                      <w:spacing w:val="-4"/>
                      <w:sz w:val="15"/>
                      <w:szCs w:val="15"/>
                      <w:lang w:val="ru-RU"/>
                    </w:rPr>
                  </w:pPr>
                  <w:proofErr w:type="spellStart"/>
                  <w:r w:rsidRPr="000769AF">
                    <w:rPr>
                      <w:rStyle w:val="a7"/>
                      <w:rFonts w:cs="Calibri"/>
                      <w:b w:val="0"/>
                      <w:bCs w:val="0"/>
                      <w:color w:val="FFFFFF"/>
                      <w:spacing w:val="-4"/>
                      <w:sz w:val="15"/>
                      <w:szCs w:val="15"/>
                      <w:lang w:val="ru-RU"/>
                    </w:rPr>
                    <w:t>Гаряча</w:t>
                  </w:r>
                  <w:proofErr w:type="spellEnd"/>
                  <w:r w:rsidRPr="000769AF">
                    <w:rPr>
                      <w:rStyle w:val="a7"/>
                      <w:rFonts w:cs="Calibri"/>
                      <w:b w:val="0"/>
                      <w:bCs w:val="0"/>
                      <w:color w:val="FFFFFF"/>
                      <w:spacing w:val="-4"/>
                      <w:sz w:val="15"/>
                      <w:szCs w:val="15"/>
                      <w:lang w:val="ru-RU"/>
                    </w:rPr>
                    <w:t xml:space="preserve"> </w:t>
                  </w:r>
                  <w:proofErr w:type="spellStart"/>
                  <w:r w:rsidRPr="000769AF">
                    <w:rPr>
                      <w:rStyle w:val="a7"/>
                      <w:rFonts w:cs="Calibri"/>
                      <w:b w:val="0"/>
                      <w:bCs w:val="0"/>
                      <w:color w:val="FFFFFF"/>
                      <w:spacing w:val="-4"/>
                      <w:sz w:val="15"/>
                      <w:szCs w:val="15"/>
                      <w:lang w:val="ru-RU"/>
                    </w:rPr>
                    <w:t>лінія</w:t>
                  </w:r>
                  <w:proofErr w:type="spellEnd"/>
                  <w:r w:rsidRPr="000769AF">
                    <w:rPr>
                      <w:rStyle w:val="a7"/>
                      <w:rFonts w:cs="Calibri"/>
                      <w:b w:val="0"/>
                      <w:bCs w:val="0"/>
                      <w:color w:val="FFFFFF"/>
                      <w:spacing w:val="-4"/>
                      <w:sz w:val="15"/>
                      <w:szCs w:val="15"/>
                      <w:lang w:val="ru-RU"/>
                    </w:rPr>
                    <w:t xml:space="preserve"> ДПС </w:t>
                  </w:r>
                  <w:proofErr w:type="spellStart"/>
                  <w:r w:rsidRPr="000769AF">
                    <w:rPr>
                      <w:rStyle w:val="a7"/>
                      <w:rFonts w:cs="Calibri"/>
                      <w:b w:val="0"/>
                      <w:bCs w:val="0"/>
                      <w:color w:val="FFFFFF"/>
                      <w:spacing w:val="-4"/>
                      <w:sz w:val="15"/>
                      <w:szCs w:val="15"/>
                      <w:lang w:val="ru-RU"/>
                    </w:rPr>
                    <w:t>України</w:t>
                  </w:r>
                  <w:proofErr w:type="spellEnd"/>
                  <w:r w:rsidRPr="000769AF">
                    <w:rPr>
                      <w:rStyle w:val="a7"/>
                      <w:rFonts w:cs="Calibri"/>
                      <w:b w:val="0"/>
                      <w:bCs w:val="0"/>
                      <w:color w:val="FFFFFF"/>
                      <w:spacing w:val="-4"/>
                      <w:sz w:val="15"/>
                      <w:szCs w:val="15"/>
                      <w:lang w:val="ru-RU"/>
                    </w:rPr>
                    <w:t xml:space="preserve"> </w:t>
                  </w:r>
                  <w:r w:rsidRPr="000769AF">
                    <w:rPr>
                      <w:rStyle w:val="a7"/>
                      <w:rFonts w:cs="Calibri"/>
                      <w:b w:val="0"/>
                      <w:bCs w:val="0"/>
                      <w:color w:val="FFFFFF"/>
                      <w:spacing w:val="-4"/>
                      <w:sz w:val="15"/>
                      <w:szCs w:val="15"/>
                    </w:rPr>
                    <w:t>«</w:t>
                  </w:r>
                  <w:r w:rsidRPr="000769AF">
                    <w:rPr>
                      <w:rStyle w:val="a7"/>
                      <w:rFonts w:cs="Calibri"/>
                      <w:b w:val="0"/>
                      <w:bCs w:val="0"/>
                      <w:color w:val="FFFFFF"/>
                      <w:spacing w:val="-4"/>
                      <w:sz w:val="15"/>
                      <w:szCs w:val="15"/>
                      <w:lang w:val="ru-RU"/>
                    </w:rPr>
                    <w:t>П</w:t>
                  </w:r>
                  <w:r>
                    <w:rPr>
                      <w:rStyle w:val="a7"/>
                      <w:rFonts w:cs="Calibri"/>
                      <w:b w:val="0"/>
                      <w:bCs w:val="0"/>
                      <w:color w:val="FFFFFF"/>
                      <w:spacing w:val="-4"/>
                      <w:sz w:val="15"/>
                      <w:szCs w:val="15"/>
                      <w:lang w:val="ru-RU"/>
                    </w:rPr>
                    <w:t>ульс»: 0-800-501-007 (</w:t>
                  </w:r>
                  <w:proofErr w:type="spellStart"/>
                  <w:r>
                    <w:rPr>
                      <w:rStyle w:val="a7"/>
                      <w:rFonts w:cs="Calibri"/>
                      <w:b w:val="0"/>
                      <w:bCs w:val="0"/>
                      <w:color w:val="FFFFFF"/>
                      <w:spacing w:val="-4"/>
                      <w:sz w:val="15"/>
                      <w:szCs w:val="15"/>
                      <w:lang w:val="ru-RU"/>
                    </w:rPr>
                    <w:t>напрямок</w:t>
                  </w:r>
                  <w:proofErr w:type="spellEnd"/>
                  <w:r>
                    <w:rPr>
                      <w:rStyle w:val="a7"/>
                      <w:rFonts w:cs="Calibri"/>
                      <w:b w:val="0"/>
                      <w:bCs w:val="0"/>
                      <w:color w:val="FFFFFF"/>
                      <w:spacing w:val="-4"/>
                      <w:sz w:val="15"/>
                      <w:szCs w:val="15"/>
                      <w:lang w:val="ru-RU"/>
                    </w:rPr>
                    <w:t xml:space="preserve"> «5</w:t>
                  </w:r>
                  <w:r w:rsidRPr="000769AF">
                    <w:rPr>
                      <w:rStyle w:val="a7"/>
                      <w:rFonts w:cs="Calibri"/>
                      <w:b w:val="0"/>
                      <w:bCs w:val="0"/>
                      <w:color w:val="FFFFFF"/>
                      <w:spacing w:val="-4"/>
                      <w:sz w:val="15"/>
                      <w:szCs w:val="15"/>
                      <w:lang w:val="ru-RU"/>
                    </w:rPr>
                    <w:t>»)</w:t>
                  </w:r>
                </w:p>
                <w:p w:rsidR="00607CE9" w:rsidRPr="000769AF" w:rsidRDefault="00607CE9" w:rsidP="00587364">
                  <w:pPr>
                    <w:pStyle w:val="a6"/>
                    <w:spacing w:before="0" w:beforeAutospacing="0" w:after="0" w:afterAutospacing="0"/>
                    <w:jc w:val="center"/>
                    <w:rPr>
                      <w:rStyle w:val="a7"/>
                      <w:rFonts w:cs="Calibri"/>
                      <w:b w:val="0"/>
                      <w:bCs w:val="0"/>
                      <w:color w:val="FFFFFF"/>
                      <w:spacing w:val="-4"/>
                      <w:sz w:val="15"/>
                      <w:szCs w:val="15"/>
                    </w:rPr>
                  </w:pPr>
                  <w:r w:rsidRPr="000769AF">
                    <w:rPr>
                      <w:rStyle w:val="a7"/>
                      <w:rFonts w:cs="Calibri"/>
                      <w:b w:val="0"/>
                      <w:bCs w:val="0"/>
                      <w:color w:val="FFFFFF"/>
                      <w:spacing w:val="-4"/>
                      <w:sz w:val="15"/>
                      <w:szCs w:val="15"/>
                    </w:rPr>
                    <w:t xml:space="preserve">Кваліфікований надавач електронних довірчих послуг: </w:t>
                  </w:r>
                </w:p>
                <w:p w:rsidR="00607CE9" w:rsidRPr="000769AF" w:rsidRDefault="00607CE9" w:rsidP="00587364">
                  <w:pPr>
                    <w:pStyle w:val="a6"/>
                    <w:spacing w:before="0" w:beforeAutospacing="0" w:after="0" w:afterAutospacing="0"/>
                    <w:jc w:val="center"/>
                    <w:rPr>
                      <w:rStyle w:val="a7"/>
                      <w:rFonts w:cs="Calibri"/>
                      <w:b w:val="0"/>
                      <w:bCs w:val="0"/>
                      <w:color w:val="FFFFFF"/>
                      <w:spacing w:val="-4"/>
                      <w:sz w:val="15"/>
                      <w:szCs w:val="15"/>
                    </w:rPr>
                  </w:pPr>
                  <w:r>
                    <w:rPr>
                      <w:rStyle w:val="a7"/>
                      <w:rFonts w:cs="Calibri"/>
                      <w:b w:val="0"/>
                      <w:bCs w:val="0"/>
                      <w:color w:val="FFFFFF"/>
                      <w:spacing w:val="-4"/>
                      <w:sz w:val="15"/>
                      <w:szCs w:val="15"/>
                    </w:rPr>
                    <w:t>0-800-501-007 (напрямок «4</w:t>
                  </w:r>
                  <w:r w:rsidRPr="000769AF">
                    <w:rPr>
                      <w:rStyle w:val="a7"/>
                      <w:rFonts w:cs="Calibri"/>
                      <w:b w:val="0"/>
                      <w:bCs w:val="0"/>
                      <w:color w:val="FFFFFF"/>
                      <w:spacing w:val="-4"/>
                      <w:sz w:val="15"/>
                      <w:szCs w:val="15"/>
                    </w:rPr>
                    <w:t>»)</w:t>
                  </w:r>
                </w:p>
                <w:p w:rsidR="00607CE9" w:rsidRPr="000769AF" w:rsidRDefault="00607CE9" w:rsidP="00587364">
                  <w:pPr>
                    <w:rPr>
                      <w:color w:val="0070C0"/>
                    </w:rPr>
                  </w:pPr>
                </w:p>
              </w:txbxContent>
            </v:textbox>
          </v:shape>
        </w:pict>
      </w:r>
    </w:p>
    <w:p w:rsidR="007A5E9D" w:rsidRDefault="007A5E9D"/>
    <w:p w:rsidR="007A5E9D" w:rsidRDefault="00DF3789">
      <w:r w:rsidRPr="00DF3789">
        <w:rPr>
          <w:noProof/>
          <w:lang w:val="ru-RU" w:eastAsia="ru-RU"/>
        </w:rPr>
        <w:lastRenderedPageBreak/>
        <w:pict>
          <v:group id="Группа 74" o:spid="_x0000_s1037" style="position:absolute;margin-left:0;margin-top:5.1pt;width:773.4pt;height:517.65pt;z-index:251653120" coordsize="98221,61379">
            <v:shape id="Поле 18" o:spid="_x0000_s1038" type="#_x0000_t202" style="position:absolute;left:34671;width:29832;height:61379;visibility:visible" filled="f" stroked="f" strokeweight=".5pt">
              <v:textbox style="mso-next-textbox:#Поле 25">
                <w:txbxContent/>
              </v:textbox>
            </v:shape>
            <v:shape id="Поле 25" o:spid="_x0000_s1039" type="#_x0000_t202" style="position:absolute;left:68961;width:29260;height:61379;visibility:visible" filled="f" stroked="f" strokeweight=".5pt">
              <v:textbox style="mso-next-textbox:#Поле 49">
                <w:txbxContent/>
              </v:textbox>
            </v:shape>
            <v:shape id="Поле 48" o:spid="_x0000_s1040" type="#_x0000_t202" style="position:absolute;width:29527;height:61379;visibility:visible" filled="f" stroked="f" strokeweight=".5pt">
              <v:textbox style="mso-next-textbox:#Поле 18">
                <w:txbxContent>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Відділ</w:t>
                    </w:r>
                    <w:r w:rsidRPr="00975262">
                      <w:rPr>
                        <w:rFonts w:ascii="Arial" w:hAnsi="Arial" w:cs="Arial"/>
                        <w:sz w:val="26"/>
                        <w:szCs w:val="26"/>
                        <w:lang w:val="en-US" w:eastAsia="ru-RU"/>
                      </w:rPr>
                      <w:t xml:space="preserve"> </w:t>
                    </w:r>
                    <w:r w:rsidRPr="00975262">
                      <w:rPr>
                        <w:rFonts w:ascii="Arial" w:hAnsi="Arial" w:cs="Arial"/>
                        <w:sz w:val="26"/>
                        <w:szCs w:val="26"/>
                        <w:lang w:eastAsia="ru-RU"/>
                      </w:rPr>
                      <w:t>комунікацій</w:t>
                    </w:r>
                    <w:r w:rsidRPr="00975262">
                      <w:rPr>
                        <w:rFonts w:ascii="Arial" w:hAnsi="Arial" w:cs="Arial"/>
                        <w:sz w:val="26"/>
                        <w:szCs w:val="26"/>
                        <w:lang w:val="en-US" w:eastAsia="ru-RU"/>
                      </w:rPr>
                      <w:t xml:space="preserve"> </w:t>
                    </w:r>
                    <w:r w:rsidRPr="00975262">
                      <w:rPr>
                        <w:rFonts w:ascii="Arial" w:hAnsi="Arial" w:cs="Arial"/>
                        <w:sz w:val="26"/>
                        <w:szCs w:val="26"/>
                        <w:lang w:eastAsia="ru-RU"/>
                      </w:rPr>
                      <w:t>з</w:t>
                    </w:r>
                    <w:r w:rsidRPr="00975262">
                      <w:rPr>
                        <w:rFonts w:ascii="Arial" w:hAnsi="Arial" w:cs="Arial"/>
                        <w:sz w:val="26"/>
                        <w:szCs w:val="26"/>
                        <w:lang w:val="en-US" w:eastAsia="ru-RU"/>
                      </w:rPr>
                      <w:t xml:space="preserve"> </w:t>
                    </w:r>
                    <w:r w:rsidRPr="00975262">
                      <w:rPr>
                        <w:rFonts w:ascii="Arial" w:hAnsi="Arial" w:cs="Arial"/>
                        <w:sz w:val="26"/>
                        <w:szCs w:val="26"/>
                        <w:lang w:eastAsia="ru-RU"/>
                      </w:rPr>
                      <w:t>громадськістю</w:t>
                    </w:r>
                    <w:r w:rsidRPr="00975262">
                      <w:rPr>
                        <w:rFonts w:ascii="Arial" w:hAnsi="Arial" w:cs="Arial"/>
                        <w:sz w:val="26"/>
                        <w:szCs w:val="26"/>
                        <w:lang w:val="en-US" w:eastAsia="ru-RU"/>
                      </w:rPr>
                      <w:t xml:space="preserve"> </w:t>
                    </w:r>
                    <w:r w:rsidRPr="00975262">
                      <w:rPr>
                        <w:rFonts w:ascii="Arial" w:hAnsi="Arial" w:cs="Arial"/>
                        <w:sz w:val="26"/>
                        <w:szCs w:val="26"/>
                        <w:lang w:eastAsia="ru-RU"/>
                      </w:rPr>
                      <w:t>управління</w:t>
                    </w:r>
                    <w:r w:rsidRPr="00975262">
                      <w:rPr>
                        <w:rFonts w:ascii="Arial" w:hAnsi="Arial" w:cs="Arial"/>
                        <w:sz w:val="26"/>
                        <w:szCs w:val="26"/>
                        <w:lang w:val="en-US" w:eastAsia="ru-RU"/>
                      </w:rPr>
                      <w:t xml:space="preserve"> </w:t>
                    </w:r>
                    <w:r w:rsidRPr="00975262">
                      <w:rPr>
                        <w:rFonts w:ascii="Arial" w:hAnsi="Arial" w:cs="Arial"/>
                        <w:sz w:val="26"/>
                        <w:szCs w:val="26"/>
                        <w:lang w:eastAsia="ru-RU"/>
                      </w:rPr>
                      <w:t>інформаційної</w:t>
                    </w:r>
                    <w:r w:rsidRPr="00975262">
                      <w:rPr>
                        <w:rFonts w:ascii="Arial" w:hAnsi="Arial" w:cs="Arial"/>
                        <w:sz w:val="26"/>
                        <w:szCs w:val="26"/>
                        <w:lang w:val="en-US" w:eastAsia="ru-RU"/>
                      </w:rPr>
                      <w:t xml:space="preserve"> </w:t>
                    </w:r>
                    <w:r w:rsidRPr="00975262">
                      <w:rPr>
                        <w:rFonts w:ascii="Arial" w:hAnsi="Arial" w:cs="Arial"/>
                        <w:sz w:val="26"/>
                        <w:szCs w:val="26"/>
                        <w:lang w:eastAsia="ru-RU"/>
                      </w:rPr>
                      <w:t>взаємодії</w:t>
                    </w:r>
                    <w:r w:rsidRPr="00975262">
                      <w:rPr>
                        <w:rFonts w:ascii="Arial" w:hAnsi="Arial" w:cs="Arial"/>
                        <w:sz w:val="26"/>
                        <w:szCs w:val="26"/>
                        <w:lang w:val="en-US" w:eastAsia="ru-RU"/>
                      </w:rPr>
                      <w:t xml:space="preserve"> </w:t>
                    </w:r>
                    <w:r w:rsidRPr="00975262">
                      <w:rPr>
                        <w:rFonts w:ascii="Arial" w:hAnsi="Arial" w:cs="Arial"/>
                        <w:sz w:val="26"/>
                        <w:szCs w:val="26"/>
                        <w:lang w:eastAsia="ru-RU"/>
                      </w:rPr>
                      <w:t>Головного</w:t>
                    </w:r>
                    <w:r w:rsidRPr="00975262">
                      <w:rPr>
                        <w:rFonts w:ascii="Arial" w:hAnsi="Arial" w:cs="Arial"/>
                        <w:sz w:val="26"/>
                        <w:szCs w:val="26"/>
                        <w:lang w:val="en-US" w:eastAsia="ru-RU"/>
                      </w:rPr>
                      <w:t xml:space="preserve"> </w:t>
                    </w:r>
                    <w:r w:rsidRPr="00975262">
                      <w:rPr>
                        <w:rFonts w:ascii="Arial" w:hAnsi="Arial" w:cs="Arial"/>
                        <w:sz w:val="26"/>
                        <w:szCs w:val="26"/>
                        <w:lang w:eastAsia="ru-RU"/>
                      </w:rPr>
                      <w:t>управління</w:t>
                    </w:r>
                    <w:r w:rsidRPr="00975262">
                      <w:rPr>
                        <w:rFonts w:ascii="Arial" w:hAnsi="Arial" w:cs="Arial"/>
                        <w:sz w:val="26"/>
                        <w:szCs w:val="26"/>
                        <w:lang w:val="en-US" w:eastAsia="ru-RU"/>
                      </w:rPr>
                      <w:t xml:space="preserve"> </w:t>
                    </w:r>
                    <w:r w:rsidRPr="00975262">
                      <w:rPr>
                        <w:rFonts w:ascii="Arial" w:hAnsi="Arial" w:cs="Arial"/>
                        <w:sz w:val="26"/>
                        <w:szCs w:val="26"/>
                        <w:lang w:eastAsia="ru-RU"/>
                      </w:rPr>
                      <w:t>ДПС</w:t>
                    </w:r>
                    <w:r w:rsidRPr="00975262">
                      <w:rPr>
                        <w:rFonts w:ascii="Arial" w:hAnsi="Arial" w:cs="Arial"/>
                        <w:sz w:val="26"/>
                        <w:szCs w:val="26"/>
                        <w:lang w:val="en-US" w:eastAsia="ru-RU"/>
                      </w:rPr>
                      <w:t xml:space="preserve"> </w:t>
                    </w:r>
                    <w:r w:rsidRPr="00975262">
                      <w:rPr>
                        <w:rFonts w:ascii="Arial" w:hAnsi="Arial" w:cs="Arial"/>
                        <w:sz w:val="26"/>
                        <w:szCs w:val="26"/>
                        <w:lang w:eastAsia="ru-RU"/>
                      </w:rPr>
                      <w:t>у</w:t>
                    </w:r>
                    <w:r w:rsidRPr="00975262">
                      <w:rPr>
                        <w:rFonts w:ascii="Arial" w:hAnsi="Arial" w:cs="Arial"/>
                        <w:sz w:val="26"/>
                        <w:szCs w:val="26"/>
                        <w:lang w:val="en-US" w:eastAsia="ru-RU"/>
                      </w:rPr>
                      <w:t xml:space="preserve"> </w:t>
                    </w:r>
                    <w:r w:rsidRPr="00975262">
                      <w:rPr>
                        <w:rFonts w:ascii="Arial" w:hAnsi="Arial" w:cs="Arial"/>
                        <w:sz w:val="26"/>
                        <w:szCs w:val="26"/>
                        <w:lang w:eastAsia="ru-RU"/>
                      </w:rPr>
                      <w:t>Дніпропетровській</w:t>
                    </w:r>
                    <w:r w:rsidRPr="00975262">
                      <w:rPr>
                        <w:rFonts w:ascii="Arial" w:hAnsi="Arial" w:cs="Arial"/>
                        <w:sz w:val="26"/>
                        <w:szCs w:val="26"/>
                        <w:lang w:val="en-US" w:eastAsia="ru-RU"/>
                      </w:rPr>
                      <w:t xml:space="preserve"> </w:t>
                    </w:r>
                    <w:r w:rsidRPr="00975262">
                      <w:rPr>
                        <w:rFonts w:ascii="Arial" w:hAnsi="Arial" w:cs="Arial"/>
                        <w:sz w:val="26"/>
                        <w:szCs w:val="26"/>
                        <w:lang w:eastAsia="ru-RU"/>
                      </w:rPr>
                      <w:t>області</w:t>
                    </w:r>
                    <w:r w:rsidRPr="00975262">
                      <w:rPr>
                        <w:rFonts w:ascii="Arial" w:hAnsi="Arial" w:cs="Arial"/>
                        <w:sz w:val="26"/>
                        <w:szCs w:val="26"/>
                        <w:lang w:val="en-US" w:eastAsia="ru-RU"/>
                      </w:rPr>
                      <w:t xml:space="preserve"> (</w:t>
                    </w:r>
                    <w:r w:rsidRPr="00975262">
                      <w:rPr>
                        <w:rFonts w:ascii="Arial" w:hAnsi="Arial" w:cs="Arial"/>
                        <w:sz w:val="26"/>
                        <w:szCs w:val="26"/>
                        <w:lang w:eastAsia="ru-RU"/>
                      </w:rPr>
                      <w:t>територія</w:t>
                    </w:r>
                    <w:r w:rsidRPr="00975262">
                      <w:rPr>
                        <w:rFonts w:ascii="Arial" w:hAnsi="Arial" w:cs="Arial"/>
                        <w:sz w:val="26"/>
                        <w:szCs w:val="26"/>
                        <w:lang w:val="en-US" w:eastAsia="ru-RU"/>
                      </w:rPr>
                      <w:t xml:space="preserve"> </w:t>
                    </w:r>
                    <w:r w:rsidRPr="00975262">
                      <w:rPr>
                        <w:rFonts w:ascii="Arial" w:hAnsi="Arial" w:cs="Arial"/>
                        <w:sz w:val="26"/>
                        <w:szCs w:val="26"/>
                        <w:lang w:eastAsia="ru-RU"/>
                      </w:rPr>
                      <w:t>обслуговування</w:t>
                    </w:r>
                    <w:r w:rsidRPr="00975262">
                      <w:rPr>
                        <w:rFonts w:ascii="Arial" w:hAnsi="Arial" w:cs="Arial"/>
                        <w:sz w:val="26"/>
                        <w:szCs w:val="26"/>
                        <w:lang w:val="en-US" w:eastAsia="ru-RU"/>
                      </w:rPr>
                      <w:t xml:space="preserve"> – </w:t>
                    </w:r>
                    <w:r w:rsidRPr="00975262">
                      <w:rPr>
                        <w:rFonts w:ascii="Arial" w:hAnsi="Arial" w:cs="Arial"/>
                        <w:sz w:val="26"/>
                        <w:szCs w:val="26"/>
                        <w:lang w:eastAsia="ru-RU"/>
                      </w:rPr>
                      <w:t>Нікопольський</w:t>
                    </w:r>
                    <w:r w:rsidRPr="00975262">
                      <w:rPr>
                        <w:rFonts w:ascii="Arial" w:hAnsi="Arial" w:cs="Arial"/>
                        <w:sz w:val="26"/>
                        <w:szCs w:val="26"/>
                        <w:lang w:val="en-US" w:eastAsia="ru-RU"/>
                      </w:rPr>
                      <w:t xml:space="preserve"> </w:t>
                    </w:r>
                    <w:r w:rsidRPr="00975262">
                      <w:rPr>
                        <w:rFonts w:ascii="Arial" w:hAnsi="Arial" w:cs="Arial"/>
                        <w:sz w:val="26"/>
                        <w:szCs w:val="26"/>
                        <w:lang w:eastAsia="ru-RU"/>
                      </w:rPr>
                      <w:t>район</w:t>
                    </w:r>
                    <w:r w:rsidRPr="00975262">
                      <w:rPr>
                        <w:rFonts w:ascii="Arial" w:hAnsi="Arial" w:cs="Arial"/>
                        <w:sz w:val="26"/>
                        <w:szCs w:val="26"/>
                        <w:lang w:val="en-US" w:eastAsia="ru-RU"/>
                      </w:rPr>
                      <w:t>)</w:t>
                    </w:r>
                    <w:r w:rsidRPr="00975262">
                      <w:rPr>
                        <w:rFonts w:ascii="Arial" w:hAnsi="Arial" w:cs="Arial"/>
                        <w:kern w:val="2"/>
                        <w:sz w:val="26"/>
                        <w:szCs w:val="26"/>
                        <w:lang w:val="ru-RU"/>
                      </w:rPr>
                      <w:t xml:space="preserve"> </w:t>
                    </w:r>
                    <w:r w:rsidRPr="00975262">
                      <w:rPr>
                        <w:rFonts w:ascii="Arial" w:hAnsi="Arial" w:cs="Arial"/>
                        <w:sz w:val="26"/>
                        <w:szCs w:val="26"/>
                        <w:lang w:eastAsia="ru-RU"/>
                      </w:rPr>
                      <w:t xml:space="preserve">нагадує.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 xml:space="preserve">Податкова знижка – це можливість для офіційно працевлаштованих громадян повернути частину сплаченого податку на доходи фізичних осіб (ПДФО).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 xml:space="preserve">Скористатися податковою знижкою можуть фізичні особи – резиденти України. Головна умова: платник ПДФО має отримувати офіційну заробітну плату, з якої утримується ПДФО. </w:t>
                    </w:r>
                  </w:p>
                  <w:p w:rsidR="00607CE9" w:rsidRPr="00104336" w:rsidRDefault="00607CE9" w:rsidP="00CC0D50">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 xml:space="preserve">Знижка дозволяє зменшити річний оподатковуваний дохід на суму витрат, понесених на купівлю певних товарів, робіт </w:t>
                    </w:r>
                    <w:r>
                      <w:rPr>
                        <w:rFonts w:ascii="Arial" w:hAnsi="Arial" w:cs="Arial"/>
                        <w:sz w:val="26"/>
                        <w:szCs w:val="26"/>
                        <w:lang w:eastAsia="ru-RU"/>
                      </w:rPr>
                      <w:t>чи послуг у резидентів України.</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b/>
                        <w:bCs/>
                        <w:sz w:val="26"/>
                        <w:szCs w:val="26"/>
                        <w:lang w:eastAsia="ru-RU"/>
                      </w:rPr>
                      <w:t>Які витрати можна включити до податкової знижки</w:t>
                    </w:r>
                    <w:r w:rsidRPr="00975262">
                      <w:rPr>
                        <w:rFonts w:ascii="Arial" w:hAnsi="Arial" w:cs="Arial"/>
                        <w:sz w:val="26"/>
                        <w:szCs w:val="26"/>
                        <w:lang w:eastAsia="ru-RU"/>
                      </w:rPr>
                      <w:t xml:space="preserve">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До податкової знижки можуть</w:t>
                    </w:r>
                    <w:r w:rsidRPr="00975262">
                      <w:rPr>
                        <w:rFonts w:ascii="Arial" w:hAnsi="Arial" w:cs="Arial"/>
                        <w:sz w:val="24"/>
                        <w:szCs w:val="24"/>
                        <w:lang w:eastAsia="ru-RU"/>
                      </w:rPr>
                      <w:t xml:space="preserve"> </w:t>
                    </w:r>
                    <w:r w:rsidRPr="00975262">
                      <w:rPr>
                        <w:rFonts w:ascii="Arial" w:hAnsi="Arial" w:cs="Arial"/>
                        <w:sz w:val="26"/>
                        <w:szCs w:val="26"/>
                        <w:lang w:eastAsia="ru-RU"/>
                      </w:rPr>
                      <w:t xml:space="preserve">бути включені витрати на: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освіту – оплату навчання у дитячих садках, школах, професійно-технічних та вищих навчальних закладах (для себе або родичів першого ступеня споріднення);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житло – сплату відсотків за іпотечним кредитом;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медичні послуги – зокрема витрати на допоміжні репродуктивні технології;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страхування – внески за договорами довгострокового страхування життя або недержавного пенсійного забезпечення;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благодійність – пожертви неприбутковим організаціям (у межах 4% від рі</w:t>
                    </w:r>
                    <w:r>
                      <w:rPr>
                        <w:rFonts w:ascii="Arial" w:hAnsi="Arial" w:cs="Arial"/>
                        <w:sz w:val="26"/>
                        <w:szCs w:val="26"/>
                        <w:lang w:eastAsia="ru-RU"/>
                      </w:rPr>
                      <w:t>чного оподатковуваного доходу).</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b/>
                        <w:bCs/>
                        <w:sz w:val="26"/>
                        <w:szCs w:val="26"/>
                        <w:lang w:eastAsia="ru-RU"/>
                      </w:rPr>
                      <w:t>Які документи необхідні</w:t>
                    </w:r>
                    <w:r w:rsidRPr="00975262">
                      <w:rPr>
                        <w:rFonts w:ascii="Arial" w:hAnsi="Arial" w:cs="Arial"/>
                        <w:sz w:val="26"/>
                        <w:szCs w:val="26"/>
                        <w:lang w:eastAsia="ru-RU"/>
                      </w:rPr>
                      <w:t xml:space="preserve"> </w:t>
                    </w:r>
                  </w:p>
                  <w:p w:rsidR="00607CE9" w:rsidRPr="00975262" w:rsidRDefault="00607CE9" w:rsidP="00CC0D50">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 xml:space="preserve">До податкової знижки включаються лише фактично понесені витрати, підтверджені документально. Платнику ПДФО необхідно мати: </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квитанції, фіскальні або товарні чеки; </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договори з надавачами послуг; </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прибуткові касові ордери. </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У документах обов’язково повинні бути зазначені вартість товарів або послуг т</w:t>
                    </w:r>
                    <w:r>
                      <w:rPr>
                        <w:rFonts w:ascii="Arial" w:hAnsi="Arial" w:cs="Arial"/>
                        <w:sz w:val="26"/>
                        <w:szCs w:val="26"/>
                        <w:lang w:eastAsia="ru-RU"/>
                      </w:rPr>
                      <w:t>а дата їх придбання чи надання.</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b/>
                        <w:bCs/>
                        <w:sz w:val="26"/>
                        <w:szCs w:val="26"/>
                        <w:lang w:eastAsia="ru-RU"/>
                      </w:rPr>
                      <w:t>Як подати декларацію</w:t>
                    </w:r>
                    <w:r w:rsidRPr="00975262">
                      <w:rPr>
                        <w:rFonts w:ascii="Arial" w:hAnsi="Arial" w:cs="Arial"/>
                        <w:sz w:val="26"/>
                        <w:szCs w:val="26"/>
                        <w:lang w:eastAsia="ru-RU"/>
                      </w:rPr>
                      <w:t xml:space="preserve"> </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 xml:space="preserve">Щоб отримати податкову знижку, необхідно: </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подати річну податкову декларацію про майновий стан і доходи (Декларація), у якій зазначити підстави для отримання знижки та суми витрат. Декларація подається по 31 грудня (включно) року, що настає за звітним; </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надати копії підтвердних документів разом із декларацією. Оригінали документів потрібно зберігати протягом усього строку позовної давності; </w:t>
                    </w:r>
                  </w:p>
                  <w:p w:rsidR="00607CE9" w:rsidRPr="00975262" w:rsidRDefault="00607CE9" w:rsidP="008645CF">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 xml:space="preserve">врахувати, що загальна сума податкової знижки не може перевищувати річний дохід, отриманий у вигляді заробітної плати; </w:t>
                    </w:r>
                  </w:p>
                  <w:p w:rsidR="00607CE9" w:rsidRDefault="00607CE9" w:rsidP="00CD6FEA">
                    <w:pPr>
                      <w:spacing w:before="100" w:beforeAutospacing="1" w:after="100" w:afterAutospacing="1" w:line="240" w:lineRule="auto"/>
                      <w:ind w:firstLine="567"/>
                      <w:jc w:val="both"/>
                      <w:rPr>
                        <w:rFonts w:ascii="Arial" w:hAnsi="Arial" w:cs="Arial"/>
                        <w:sz w:val="26"/>
                        <w:szCs w:val="26"/>
                        <w:lang w:eastAsia="ru-RU"/>
                      </w:rPr>
                    </w:pPr>
                    <w:r>
                      <w:rPr>
                        <w:rFonts w:ascii="Arial" w:hAnsi="Arial" w:cs="Arial"/>
                        <w:sz w:val="26"/>
                        <w:szCs w:val="26"/>
                        <w:lang w:eastAsia="ru-RU"/>
                      </w:rPr>
                      <w:t>- </w:t>
                    </w:r>
                    <w:r w:rsidRPr="00975262">
                      <w:rPr>
                        <w:rFonts w:ascii="Arial" w:hAnsi="Arial" w:cs="Arial"/>
                        <w:sz w:val="26"/>
                        <w:szCs w:val="26"/>
                        <w:lang w:eastAsia="ru-RU"/>
                      </w:rPr>
                      <w:t>для окремих видів витрат можуть застосовуватися спеціальні обмеження, встановлені зак</w:t>
                    </w:r>
                    <w:r>
                      <w:rPr>
                        <w:rFonts w:ascii="Arial" w:hAnsi="Arial" w:cs="Arial"/>
                        <w:sz w:val="26"/>
                        <w:szCs w:val="26"/>
                        <w:lang w:eastAsia="ru-RU"/>
                      </w:rPr>
                      <w:t>онодавством.</w:t>
                    </w:r>
                  </w:p>
                  <w:p w:rsidR="00607CE9" w:rsidRPr="00975262" w:rsidRDefault="00607CE9" w:rsidP="00CD6FEA">
                    <w:pPr>
                      <w:spacing w:before="100" w:beforeAutospacing="1" w:after="100" w:afterAutospacing="1" w:line="240" w:lineRule="auto"/>
                      <w:ind w:firstLine="567"/>
                      <w:jc w:val="both"/>
                      <w:rPr>
                        <w:rFonts w:ascii="Arial" w:hAnsi="Arial" w:cs="Arial"/>
                        <w:sz w:val="26"/>
                        <w:szCs w:val="26"/>
                        <w:lang w:eastAsia="ru-RU"/>
                      </w:rPr>
                    </w:pPr>
                    <w:r w:rsidRPr="00975262">
                      <w:rPr>
                        <w:rFonts w:ascii="Arial" w:hAnsi="Arial" w:cs="Arial"/>
                        <w:sz w:val="26"/>
                        <w:szCs w:val="26"/>
                        <w:lang w:eastAsia="ru-RU"/>
                      </w:rPr>
                      <w:t xml:space="preserve">Варто пам’ятати, що право на податкову знижку діє лише протягом одного року. Якщо ви не скористалися ним до кінця року, що настає за звітним, таке право не переноситься на наступні податкові роки. </w:t>
                    </w:r>
                  </w:p>
                  <w:p w:rsidR="00607CE9" w:rsidRPr="00CD6FEA" w:rsidRDefault="00607CE9" w:rsidP="00CD6FEA">
                    <w:pPr>
                      <w:spacing w:before="100" w:beforeAutospacing="1" w:after="100" w:afterAutospacing="1" w:line="240" w:lineRule="auto"/>
                      <w:ind w:firstLine="567"/>
                      <w:jc w:val="both"/>
                      <w:rPr>
                        <w:rFonts w:ascii="Arial" w:hAnsi="Arial" w:cs="Arial"/>
                        <w:sz w:val="26"/>
                        <w:szCs w:val="26"/>
                        <w:lang w:val="ru-RU" w:eastAsia="ru-RU"/>
                      </w:rPr>
                    </w:pPr>
                    <w:r w:rsidRPr="00975262">
                      <w:rPr>
                        <w:rFonts w:ascii="Arial" w:hAnsi="Arial" w:cs="Arial"/>
                        <w:sz w:val="26"/>
                        <w:szCs w:val="26"/>
                        <w:lang w:eastAsia="ru-RU"/>
                      </w:rPr>
                      <w:t xml:space="preserve">Як швидко подати податкову декларацію про майновий стан і доходи – читайте за посиланням </w:t>
                    </w:r>
                    <w:hyperlink r:id="rId9" w:history="1">
                      <w:r w:rsidRPr="00975262">
                        <w:rPr>
                          <w:rStyle w:val="a5"/>
                          <w:rFonts w:ascii="Arial" w:hAnsi="Arial" w:cs="Arial"/>
                          <w:sz w:val="26"/>
                          <w:szCs w:val="26"/>
                          <w:lang w:eastAsia="ru-RU"/>
                        </w:rPr>
                        <w:t>https://tax.gov.ua/media-tsentr/novini/988306.html</w:t>
                      </w:r>
                    </w:hyperlink>
                    <w:r>
                      <w:rPr>
                        <w:rFonts w:ascii="Arial" w:hAnsi="Arial" w:cs="Arial"/>
                        <w:sz w:val="26"/>
                        <w:szCs w:val="26"/>
                        <w:lang w:eastAsia="ru-RU"/>
                      </w:rPr>
                      <w:t>.</w:t>
                    </w:r>
                  </w:p>
                </w:txbxContent>
              </v:textbox>
            </v:shape>
          </v:group>
        </w:pict>
      </w:r>
    </w:p>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Pr="0065065E" w:rsidRDefault="007A5E9D">
      <w:pPr>
        <w:rPr>
          <w:lang w:val="ru-RU"/>
        </w:rPr>
      </w:pPr>
    </w:p>
    <w:p w:rsidR="00391955" w:rsidRDefault="00F32E25" w:rsidP="00F32E25">
      <w:pPr>
        <w:tabs>
          <w:tab w:val="left" w:pos="14670"/>
        </w:tabs>
        <w:rPr>
          <w:lang w:val="ru-RU"/>
        </w:rPr>
      </w:pPr>
      <w:r w:rsidRPr="00A46CE3">
        <w:rPr>
          <w:lang w:val="ru-RU"/>
        </w:rPr>
        <w:tab/>
      </w:r>
    </w:p>
    <w:p w:rsidR="00FA74FA" w:rsidRDefault="00391955" w:rsidP="00391955">
      <w:pPr>
        <w:tabs>
          <w:tab w:val="left" w:pos="4471"/>
        </w:tabs>
        <w:rPr>
          <w:lang w:val="ru-RU"/>
        </w:rPr>
      </w:pPr>
      <w:r>
        <w:rPr>
          <w:lang w:val="ru-RU"/>
        </w:rPr>
        <w:tab/>
      </w:r>
    </w:p>
    <w:p w:rsidR="007A5E9D" w:rsidRPr="00FA74FA" w:rsidRDefault="00FA74FA" w:rsidP="002B3B97">
      <w:pPr>
        <w:tabs>
          <w:tab w:val="left" w:pos="4471"/>
          <w:tab w:val="right" w:pos="15398"/>
        </w:tabs>
        <w:rPr>
          <w:lang w:val="ru-RU"/>
        </w:rPr>
      </w:pPr>
      <w:r>
        <w:rPr>
          <w:lang w:val="ru-RU"/>
        </w:rPr>
        <w:tab/>
      </w:r>
      <w:r w:rsidR="002B3B97">
        <w:rPr>
          <w:lang w:val="ru-RU"/>
        </w:rPr>
        <w:tab/>
      </w:r>
    </w:p>
    <w:sectPr w:rsidR="007A5E9D" w:rsidRPr="00FA74FA" w:rsidSect="00AB302E">
      <w:pgSz w:w="16838" w:h="11906" w:orient="landscape"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kraine">
    <w:altName w:val="Courier New"/>
    <w:panose1 w:val="00000000000000000000"/>
    <w:charset w:val="00"/>
    <w:family w:val="modern"/>
    <w:notTrueType/>
    <w:pitch w:val="variable"/>
    <w:sig w:usb0="00000207" w:usb1="00000001" w:usb2="00000000" w:usb3="00000000" w:csb0="0000009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10006FF" w:usb1="4000205B" w:usb2="00000010" w:usb3="00000000" w:csb0="0000019F" w:csb1="00000000"/>
  </w:font>
  <w:font w:name="e-Ukraine Head">
    <w:panose1 w:val="00000000000000000000"/>
    <w:charset w:val="00"/>
    <w:family w:val="modern"/>
    <w:notTrueType/>
    <w:pitch w:val="variable"/>
    <w:sig w:usb0="00000207" w:usb1="00000001" w:usb2="00000000" w:usb3="00000000" w:csb0="00000097" w:csb1="00000000"/>
  </w:font>
  <w:font w:name="e-Ukraine Cyr">
    <w:altName w:val="Courier New"/>
    <w:panose1 w:val="00000000000000000000"/>
    <w:charset w:val="CC"/>
    <w:family w:val="modern"/>
    <w:notTrueType/>
    <w:pitch w:val="default"/>
    <w:sig w:usb0="00000201" w:usb1="00000000" w:usb2="00000000" w:usb3="00000000" w:csb0="00000004"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A3CDE"/>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3F2521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6357C4F"/>
    <w:multiLevelType w:val="hybridMultilevel"/>
    <w:tmpl w:val="FFFFFFFF"/>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080" w:hanging="360"/>
      </w:pPr>
      <w:rPr>
        <w:rFonts w:ascii="Courier New" w:hAnsi="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hint="default"/>
      </w:rPr>
    </w:lvl>
    <w:lvl w:ilvl="8" w:tplc="04220005">
      <w:start w:val="1"/>
      <w:numFmt w:val="bullet"/>
      <w:lvlText w:val=""/>
      <w:lvlJc w:val="left"/>
      <w:pPr>
        <w:ind w:left="6120" w:hanging="360"/>
      </w:pPr>
      <w:rPr>
        <w:rFonts w:ascii="Wingdings" w:hAnsi="Wingdings" w:hint="default"/>
      </w:rPr>
    </w:lvl>
  </w:abstractNum>
  <w:abstractNum w:abstractNumId="3">
    <w:nsid w:val="5D170A65"/>
    <w:multiLevelType w:val="hybridMultilevel"/>
    <w:tmpl w:val="FFFFFFFF"/>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5D4E3827"/>
    <w:multiLevelType w:val="hybridMultilevel"/>
    <w:tmpl w:val="FFFFFFFF"/>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5">
    <w:nsid w:val="62826CA1"/>
    <w:multiLevelType w:val="hybridMultilevel"/>
    <w:tmpl w:val="FFFFFFFF"/>
    <w:lvl w:ilvl="0" w:tplc="0B007756">
      <w:numFmt w:val="bullet"/>
      <w:lvlText w:val="-"/>
      <w:lvlJc w:val="left"/>
      <w:pPr>
        <w:ind w:left="720" w:hanging="360"/>
      </w:pPr>
      <w:rPr>
        <w:rFonts w:ascii="e-Ukraine" w:eastAsia="Times New Roman" w:hAnsi="e-Ukrain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2B162D"/>
    <w:multiLevelType w:val="multilevel"/>
    <w:tmpl w:val="FFFFFFFF"/>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74AE7E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F897472"/>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4"/>
  </w:num>
  <w:num w:numId="3">
    <w:abstractNumId w:val="2"/>
  </w:num>
  <w:num w:numId="4">
    <w:abstractNumId w:val="7"/>
  </w:num>
  <w:num w:numId="5">
    <w:abstractNumId w:val="1"/>
  </w:num>
  <w:num w:numId="6">
    <w:abstractNumId w:val="5"/>
  </w:num>
  <w:num w:numId="7">
    <w:abstractNumId w:val="8"/>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compat/>
  <w:rsids>
    <w:rsidRoot w:val="00AB302E"/>
    <w:rsid w:val="00002837"/>
    <w:rsid w:val="0000364B"/>
    <w:rsid w:val="00003FFD"/>
    <w:rsid w:val="00005858"/>
    <w:rsid w:val="0002114A"/>
    <w:rsid w:val="0002657D"/>
    <w:rsid w:val="000355A2"/>
    <w:rsid w:val="00042548"/>
    <w:rsid w:val="000441A2"/>
    <w:rsid w:val="00045434"/>
    <w:rsid w:val="000461E2"/>
    <w:rsid w:val="00070F98"/>
    <w:rsid w:val="00072234"/>
    <w:rsid w:val="00072F0C"/>
    <w:rsid w:val="00074E43"/>
    <w:rsid w:val="000769AF"/>
    <w:rsid w:val="00080284"/>
    <w:rsid w:val="00081534"/>
    <w:rsid w:val="000835AB"/>
    <w:rsid w:val="00086885"/>
    <w:rsid w:val="000917A4"/>
    <w:rsid w:val="000978EE"/>
    <w:rsid w:val="000A14CD"/>
    <w:rsid w:val="000A14D7"/>
    <w:rsid w:val="000A16E2"/>
    <w:rsid w:val="000A17C6"/>
    <w:rsid w:val="000A226C"/>
    <w:rsid w:val="000A40B6"/>
    <w:rsid w:val="000A5719"/>
    <w:rsid w:val="000B0812"/>
    <w:rsid w:val="000B148A"/>
    <w:rsid w:val="000B5915"/>
    <w:rsid w:val="000C0EE6"/>
    <w:rsid w:val="000C630E"/>
    <w:rsid w:val="000C7309"/>
    <w:rsid w:val="000D7DD2"/>
    <w:rsid w:val="000E1C1A"/>
    <w:rsid w:val="000E5AF7"/>
    <w:rsid w:val="000F0FCD"/>
    <w:rsid w:val="000F3BB1"/>
    <w:rsid w:val="001029F3"/>
    <w:rsid w:val="00103BD2"/>
    <w:rsid w:val="00104336"/>
    <w:rsid w:val="00115757"/>
    <w:rsid w:val="00116425"/>
    <w:rsid w:val="00117D0B"/>
    <w:rsid w:val="0012118A"/>
    <w:rsid w:val="00124FA2"/>
    <w:rsid w:val="0012542D"/>
    <w:rsid w:val="0013271E"/>
    <w:rsid w:val="00132F3A"/>
    <w:rsid w:val="001348C4"/>
    <w:rsid w:val="00136AE3"/>
    <w:rsid w:val="001378AA"/>
    <w:rsid w:val="00144EF4"/>
    <w:rsid w:val="00145EFB"/>
    <w:rsid w:val="00167816"/>
    <w:rsid w:val="00173B04"/>
    <w:rsid w:val="001769DA"/>
    <w:rsid w:val="00181B75"/>
    <w:rsid w:val="00181CED"/>
    <w:rsid w:val="001834A3"/>
    <w:rsid w:val="00184942"/>
    <w:rsid w:val="0018639F"/>
    <w:rsid w:val="0019098F"/>
    <w:rsid w:val="0019473C"/>
    <w:rsid w:val="00194D60"/>
    <w:rsid w:val="00197A5F"/>
    <w:rsid w:val="001A730D"/>
    <w:rsid w:val="001B2A05"/>
    <w:rsid w:val="001B2C71"/>
    <w:rsid w:val="001C19D9"/>
    <w:rsid w:val="001D48A1"/>
    <w:rsid w:val="001E0F13"/>
    <w:rsid w:val="001E4EB7"/>
    <w:rsid w:val="001E58AF"/>
    <w:rsid w:val="001F563F"/>
    <w:rsid w:val="001F630A"/>
    <w:rsid w:val="00202B34"/>
    <w:rsid w:val="00205771"/>
    <w:rsid w:val="00214171"/>
    <w:rsid w:val="00215A69"/>
    <w:rsid w:val="002169FB"/>
    <w:rsid w:val="0023749B"/>
    <w:rsid w:val="00237DF4"/>
    <w:rsid w:val="0024319D"/>
    <w:rsid w:val="00245D47"/>
    <w:rsid w:val="00246F1A"/>
    <w:rsid w:val="00251848"/>
    <w:rsid w:val="00251C6E"/>
    <w:rsid w:val="0025446F"/>
    <w:rsid w:val="002559B6"/>
    <w:rsid w:val="002643F5"/>
    <w:rsid w:val="00265B9E"/>
    <w:rsid w:val="0027023C"/>
    <w:rsid w:val="002704C1"/>
    <w:rsid w:val="002716C3"/>
    <w:rsid w:val="00271B47"/>
    <w:rsid w:val="00274649"/>
    <w:rsid w:val="002759FA"/>
    <w:rsid w:val="00276CFC"/>
    <w:rsid w:val="0029297B"/>
    <w:rsid w:val="002949B8"/>
    <w:rsid w:val="002A0731"/>
    <w:rsid w:val="002A329D"/>
    <w:rsid w:val="002A48F3"/>
    <w:rsid w:val="002A6884"/>
    <w:rsid w:val="002B3B97"/>
    <w:rsid w:val="002D14FB"/>
    <w:rsid w:val="002D2803"/>
    <w:rsid w:val="002D6FA9"/>
    <w:rsid w:val="002E13B4"/>
    <w:rsid w:val="002E61F0"/>
    <w:rsid w:val="002F15B6"/>
    <w:rsid w:val="002F5891"/>
    <w:rsid w:val="00303914"/>
    <w:rsid w:val="00311060"/>
    <w:rsid w:val="00331A9A"/>
    <w:rsid w:val="00331C39"/>
    <w:rsid w:val="00336CD2"/>
    <w:rsid w:val="0034238A"/>
    <w:rsid w:val="00344991"/>
    <w:rsid w:val="0035295F"/>
    <w:rsid w:val="0036150E"/>
    <w:rsid w:val="00363069"/>
    <w:rsid w:val="0036312C"/>
    <w:rsid w:val="00366DAC"/>
    <w:rsid w:val="0037052E"/>
    <w:rsid w:val="00373063"/>
    <w:rsid w:val="00374CE2"/>
    <w:rsid w:val="0037551C"/>
    <w:rsid w:val="003814E8"/>
    <w:rsid w:val="00390218"/>
    <w:rsid w:val="00391955"/>
    <w:rsid w:val="0039366E"/>
    <w:rsid w:val="003A68A7"/>
    <w:rsid w:val="003B36E0"/>
    <w:rsid w:val="003B5A51"/>
    <w:rsid w:val="003C250F"/>
    <w:rsid w:val="003D2958"/>
    <w:rsid w:val="003D52D7"/>
    <w:rsid w:val="003E3117"/>
    <w:rsid w:val="003E70B2"/>
    <w:rsid w:val="003F0BA4"/>
    <w:rsid w:val="003F2666"/>
    <w:rsid w:val="003F77FD"/>
    <w:rsid w:val="003F7D35"/>
    <w:rsid w:val="00401304"/>
    <w:rsid w:val="0040305E"/>
    <w:rsid w:val="00406719"/>
    <w:rsid w:val="004112A9"/>
    <w:rsid w:val="00415807"/>
    <w:rsid w:val="0041623D"/>
    <w:rsid w:val="00416560"/>
    <w:rsid w:val="004228DD"/>
    <w:rsid w:val="004236BB"/>
    <w:rsid w:val="00423AB9"/>
    <w:rsid w:val="00423E06"/>
    <w:rsid w:val="004346FA"/>
    <w:rsid w:val="0043745D"/>
    <w:rsid w:val="00444995"/>
    <w:rsid w:val="00450069"/>
    <w:rsid w:val="0045088E"/>
    <w:rsid w:val="00456237"/>
    <w:rsid w:val="00456E1B"/>
    <w:rsid w:val="00461175"/>
    <w:rsid w:val="00461FB0"/>
    <w:rsid w:val="00466442"/>
    <w:rsid w:val="00474914"/>
    <w:rsid w:val="0048631F"/>
    <w:rsid w:val="0048747E"/>
    <w:rsid w:val="00492206"/>
    <w:rsid w:val="00493A37"/>
    <w:rsid w:val="004976D5"/>
    <w:rsid w:val="004A23E9"/>
    <w:rsid w:val="004A3CB5"/>
    <w:rsid w:val="004A3D47"/>
    <w:rsid w:val="004A53DE"/>
    <w:rsid w:val="004A58C4"/>
    <w:rsid w:val="004B28F0"/>
    <w:rsid w:val="004B48FA"/>
    <w:rsid w:val="004B745B"/>
    <w:rsid w:val="004C3977"/>
    <w:rsid w:val="004C3FC0"/>
    <w:rsid w:val="004C64A6"/>
    <w:rsid w:val="004D0A1E"/>
    <w:rsid w:val="004D2D22"/>
    <w:rsid w:val="004D34FB"/>
    <w:rsid w:val="004D3613"/>
    <w:rsid w:val="004E04E0"/>
    <w:rsid w:val="004E495B"/>
    <w:rsid w:val="004F20B9"/>
    <w:rsid w:val="004F46F7"/>
    <w:rsid w:val="00513171"/>
    <w:rsid w:val="00521E38"/>
    <w:rsid w:val="00522F1D"/>
    <w:rsid w:val="005245BD"/>
    <w:rsid w:val="00537213"/>
    <w:rsid w:val="0054454F"/>
    <w:rsid w:val="00547E4D"/>
    <w:rsid w:val="00553BBE"/>
    <w:rsid w:val="005560BD"/>
    <w:rsid w:val="00556542"/>
    <w:rsid w:val="0056138C"/>
    <w:rsid w:val="00561915"/>
    <w:rsid w:val="00564169"/>
    <w:rsid w:val="00564949"/>
    <w:rsid w:val="005743D0"/>
    <w:rsid w:val="0058614B"/>
    <w:rsid w:val="00587364"/>
    <w:rsid w:val="0059414C"/>
    <w:rsid w:val="00597D13"/>
    <w:rsid w:val="005A1361"/>
    <w:rsid w:val="005B0176"/>
    <w:rsid w:val="005B526D"/>
    <w:rsid w:val="005B79FA"/>
    <w:rsid w:val="005C1D9B"/>
    <w:rsid w:val="005C37F9"/>
    <w:rsid w:val="005C5960"/>
    <w:rsid w:val="005C6381"/>
    <w:rsid w:val="005C658C"/>
    <w:rsid w:val="005E0905"/>
    <w:rsid w:val="005E769B"/>
    <w:rsid w:val="005F5E2D"/>
    <w:rsid w:val="005F677D"/>
    <w:rsid w:val="00601C23"/>
    <w:rsid w:val="00601EEE"/>
    <w:rsid w:val="0060282C"/>
    <w:rsid w:val="006064FB"/>
    <w:rsid w:val="00607CE9"/>
    <w:rsid w:val="006175B4"/>
    <w:rsid w:val="0062120D"/>
    <w:rsid w:val="006216B6"/>
    <w:rsid w:val="006301A4"/>
    <w:rsid w:val="00631715"/>
    <w:rsid w:val="0065065E"/>
    <w:rsid w:val="00651C1F"/>
    <w:rsid w:val="00660F04"/>
    <w:rsid w:val="0066285C"/>
    <w:rsid w:val="00662C68"/>
    <w:rsid w:val="0066320D"/>
    <w:rsid w:val="00672673"/>
    <w:rsid w:val="006730BE"/>
    <w:rsid w:val="00673B01"/>
    <w:rsid w:val="006779C9"/>
    <w:rsid w:val="006815DB"/>
    <w:rsid w:val="006821ED"/>
    <w:rsid w:val="006849AD"/>
    <w:rsid w:val="00684FA1"/>
    <w:rsid w:val="006871DE"/>
    <w:rsid w:val="00691BBE"/>
    <w:rsid w:val="00691E1E"/>
    <w:rsid w:val="006935DD"/>
    <w:rsid w:val="006961F1"/>
    <w:rsid w:val="00696C1B"/>
    <w:rsid w:val="006970F7"/>
    <w:rsid w:val="00697508"/>
    <w:rsid w:val="006B17E5"/>
    <w:rsid w:val="006B3D4D"/>
    <w:rsid w:val="006B5288"/>
    <w:rsid w:val="006C683E"/>
    <w:rsid w:val="006D0D64"/>
    <w:rsid w:val="006D6F8A"/>
    <w:rsid w:val="006E28E9"/>
    <w:rsid w:val="006E528C"/>
    <w:rsid w:val="006F3333"/>
    <w:rsid w:val="006F5C4E"/>
    <w:rsid w:val="006F76E6"/>
    <w:rsid w:val="007002C1"/>
    <w:rsid w:val="00702230"/>
    <w:rsid w:val="00710680"/>
    <w:rsid w:val="00712036"/>
    <w:rsid w:val="007122EE"/>
    <w:rsid w:val="00712CE5"/>
    <w:rsid w:val="00713958"/>
    <w:rsid w:val="00720AB1"/>
    <w:rsid w:val="0072329A"/>
    <w:rsid w:val="007266D2"/>
    <w:rsid w:val="00727DA1"/>
    <w:rsid w:val="00731509"/>
    <w:rsid w:val="007318E8"/>
    <w:rsid w:val="00735797"/>
    <w:rsid w:val="007362DB"/>
    <w:rsid w:val="00744C0A"/>
    <w:rsid w:val="00752B49"/>
    <w:rsid w:val="00755DC3"/>
    <w:rsid w:val="007569FC"/>
    <w:rsid w:val="00760877"/>
    <w:rsid w:val="00760C11"/>
    <w:rsid w:val="007610AC"/>
    <w:rsid w:val="00764CF1"/>
    <w:rsid w:val="0076782F"/>
    <w:rsid w:val="00771C1F"/>
    <w:rsid w:val="00775FB7"/>
    <w:rsid w:val="007808E8"/>
    <w:rsid w:val="007844B5"/>
    <w:rsid w:val="007845F5"/>
    <w:rsid w:val="00785934"/>
    <w:rsid w:val="007928CF"/>
    <w:rsid w:val="007940C3"/>
    <w:rsid w:val="007A5E9D"/>
    <w:rsid w:val="007B2C6D"/>
    <w:rsid w:val="007C353A"/>
    <w:rsid w:val="007C3EE9"/>
    <w:rsid w:val="007C72F9"/>
    <w:rsid w:val="007D3F81"/>
    <w:rsid w:val="00805C72"/>
    <w:rsid w:val="00810290"/>
    <w:rsid w:val="00816F3E"/>
    <w:rsid w:val="0081707A"/>
    <w:rsid w:val="008208F5"/>
    <w:rsid w:val="008222B0"/>
    <w:rsid w:val="008228B9"/>
    <w:rsid w:val="008233C5"/>
    <w:rsid w:val="008255BF"/>
    <w:rsid w:val="008278D8"/>
    <w:rsid w:val="008324C1"/>
    <w:rsid w:val="00833B94"/>
    <w:rsid w:val="00835A0F"/>
    <w:rsid w:val="00837D13"/>
    <w:rsid w:val="008417FE"/>
    <w:rsid w:val="00842F9D"/>
    <w:rsid w:val="00847FD6"/>
    <w:rsid w:val="00850B69"/>
    <w:rsid w:val="0085133B"/>
    <w:rsid w:val="008559C7"/>
    <w:rsid w:val="00861369"/>
    <w:rsid w:val="00862D05"/>
    <w:rsid w:val="008645CF"/>
    <w:rsid w:val="00870246"/>
    <w:rsid w:val="00884547"/>
    <w:rsid w:val="00884D91"/>
    <w:rsid w:val="00895262"/>
    <w:rsid w:val="008A396F"/>
    <w:rsid w:val="008A5AAE"/>
    <w:rsid w:val="008B50E5"/>
    <w:rsid w:val="008B6775"/>
    <w:rsid w:val="008C0293"/>
    <w:rsid w:val="008E37D9"/>
    <w:rsid w:val="008E454C"/>
    <w:rsid w:val="008E79FF"/>
    <w:rsid w:val="0090011F"/>
    <w:rsid w:val="009012BC"/>
    <w:rsid w:val="00904865"/>
    <w:rsid w:val="009112BC"/>
    <w:rsid w:val="00912527"/>
    <w:rsid w:val="009153C0"/>
    <w:rsid w:val="0091763B"/>
    <w:rsid w:val="009203A9"/>
    <w:rsid w:val="00920F1E"/>
    <w:rsid w:val="0092332D"/>
    <w:rsid w:val="00924024"/>
    <w:rsid w:val="00926BC6"/>
    <w:rsid w:val="00930EE2"/>
    <w:rsid w:val="00931E01"/>
    <w:rsid w:val="00934779"/>
    <w:rsid w:val="00937926"/>
    <w:rsid w:val="00943706"/>
    <w:rsid w:val="00944233"/>
    <w:rsid w:val="009536A5"/>
    <w:rsid w:val="00963642"/>
    <w:rsid w:val="009636EC"/>
    <w:rsid w:val="0097002E"/>
    <w:rsid w:val="009700B4"/>
    <w:rsid w:val="0097255B"/>
    <w:rsid w:val="00975201"/>
    <w:rsid w:val="00975262"/>
    <w:rsid w:val="00975DE1"/>
    <w:rsid w:val="00976445"/>
    <w:rsid w:val="00983810"/>
    <w:rsid w:val="009875A5"/>
    <w:rsid w:val="009967D1"/>
    <w:rsid w:val="00996F92"/>
    <w:rsid w:val="009A1AB4"/>
    <w:rsid w:val="009B5856"/>
    <w:rsid w:val="009B7047"/>
    <w:rsid w:val="009B786D"/>
    <w:rsid w:val="009C0BEE"/>
    <w:rsid w:val="009C23F6"/>
    <w:rsid w:val="009C4BBF"/>
    <w:rsid w:val="009C5F33"/>
    <w:rsid w:val="009D3732"/>
    <w:rsid w:val="009E2827"/>
    <w:rsid w:val="009E631E"/>
    <w:rsid w:val="009F19A9"/>
    <w:rsid w:val="00A010ED"/>
    <w:rsid w:val="00A0349F"/>
    <w:rsid w:val="00A05CAF"/>
    <w:rsid w:val="00A11C67"/>
    <w:rsid w:val="00A13A2F"/>
    <w:rsid w:val="00A143C7"/>
    <w:rsid w:val="00A15615"/>
    <w:rsid w:val="00A2315E"/>
    <w:rsid w:val="00A2564B"/>
    <w:rsid w:val="00A277CB"/>
    <w:rsid w:val="00A33435"/>
    <w:rsid w:val="00A343D4"/>
    <w:rsid w:val="00A43D2F"/>
    <w:rsid w:val="00A46CE3"/>
    <w:rsid w:val="00A47D6B"/>
    <w:rsid w:val="00A50D15"/>
    <w:rsid w:val="00A526D3"/>
    <w:rsid w:val="00A56629"/>
    <w:rsid w:val="00A60EFF"/>
    <w:rsid w:val="00A647E2"/>
    <w:rsid w:val="00A7271D"/>
    <w:rsid w:val="00A761CA"/>
    <w:rsid w:val="00A845A6"/>
    <w:rsid w:val="00A84E10"/>
    <w:rsid w:val="00A86564"/>
    <w:rsid w:val="00A87A1A"/>
    <w:rsid w:val="00A910EB"/>
    <w:rsid w:val="00AA1F81"/>
    <w:rsid w:val="00AA5788"/>
    <w:rsid w:val="00AA6CEF"/>
    <w:rsid w:val="00AB302E"/>
    <w:rsid w:val="00AB33C4"/>
    <w:rsid w:val="00AB5666"/>
    <w:rsid w:val="00AC4D3E"/>
    <w:rsid w:val="00AC5063"/>
    <w:rsid w:val="00AC534D"/>
    <w:rsid w:val="00AC6B4C"/>
    <w:rsid w:val="00AD1D20"/>
    <w:rsid w:val="00AD5459"/>
    <w:rsid w:val="00AD63A1"/>
    <w:rsid w:val="00AE1310"/>
    <w:rsid w:val="00AE1A15"/>
    <w:rsid w:val="00AE35A2"/>
    <w:rsid w:val="00AF01A2"/>
    <w:rsid w:val="00AF4FE2"/>
    <w:rsid w:val="00B02A98"/>
    <w:rsid w:val="00B12A61"/>
    <w:rsid w:val="00B17637"/>
    <w:rsid w:val="00B238C4"/>
    <w:rsid w:val="00B26E32"/>
    <w:rsid w:val="00B337AA"/>
    <w:rsid w:val="00B34633"/>
    <w:rsid w:val="00B362AA"/>
    <w:rsid w:val="00B425CF"/>
    <w:rsid w:val="00B55704"/>
    <w:rsid w:val="00B55752"/>
    <w:rsid w:val="00B56FE1"/>
    <w:rsid w:val="00B618D7"/>
    <w:rsid w:val="00B659AD"/>
    <w:rsid w:val="00B7278D"/>
    <w:rsid w:val="00B734E5"/>
    <w:rsid w:val="00B73EB2"/>
    <w:rsid w:val="00B7699A"/>
    <w:rsid w:val="00B82A3C"/>
    <w:rsid w:val="00B83245"/>
    <w:rsid w:val="00B84F0A"/>
    <w:rsid w:val="00B91E72"/>
    <w:rsid w:val="00B95CFC"/>
    <w:rsid w:val="00BA1AEB"/>
    <w:rsid w:val="00BA1E1F"/>
    <w:rsid w:val="00BA33FB"/>
    <w:rsid w:val="00BB0834"/>
    <w:rsid w:val="00BB0E79"/>
    <w:rsid w:val="00BB1D31"/>
    <w:rsid w:val="00BB2D1E"/>
    <w:rsid w:val="00BB3834"/>
    <w:rsid w:val="00BB3A74"/>
    <w:rsid w:val="00BC5328"/>
    <w:rsid w:val="00BD4C5C"/>
    <w:rsid w:val="00BD51A8"/>
    <w:rsid w:val="00BE2B1A"/>
    <w:rsid w:val="00BE70A2"/>
    <w:rsid w:val="00BF0839"/>
    <w:rsid w:val="00BF4BF8"/>
    <w:rsid w:val="00BF5AA1"/>
    <w:rsid w:val="00BF7A3D"/>
    <w:rsid w:val="00C00373"/>
    <w:rsid w:val="00C0291F"/>
    <w:rsid w:val="00C02B44"/>
    <w:rsid w:val="00C13A4E"/>
    <w:rsid w:val="00C30D1E"/>
    <w:rsid w:val="00C35A00"/>
    <w:rsid w:val="00C3763B"/>
    <w:rsid w:val="00C37B3D"/>
    <w:rsid w:val="00C37ECF"/>
    <w:rsid w:val="00C446AB"/>
    <w:rsid w:val="00C50DDD"/>
    <w:rsid w:val="00C5175D"/>
    <w:rsid w:val="00C5228C"/>
    <w:rsid w:val="00C54E3F"/>
    <w:rsid w:val="00C57DB7"/>
    <w:rsid w:val="00C60B99"/>
    <w:rsid w:val="00C65901"/>
    <w:rsid w:val="00C70B36"/>
    <w:rsid w:val="00C71B51"/>
    <w:rsid w:val="00C74DF0"/>
    <w:rsid w:val="00C77C81"/>
    <w:rsid w:val="00C8286F"/>
    <w:rsid w:val="00CA1C5A"/>
    <w:rsid w:val="00CA54B0"/>
    <w:rsid w:val="00CA6954"/>
    <w:rsid w:val="00CA7E77"/>
    <w:rsid w:val="00CB2221"/>
    <w:rsid w:val="00CB2376"/>
    <w:rsid w:val="00CB4379"/>
    <w:rsid w:val="00CC0D50"/>
    <w:rsid w:val="00CD20B2"/>
    <w:rsid w:val="00CD3350"/>
    <w:rsid w:val="00CD33AB"/>
    <w:rsid w:val="00CD3589"/>
    <w:rsid w:val="00CD3F13"/>
    <w:rsid w:val="00CD6FEA"/>
    <w:rsid w:val="00CE2F24"/>
    <w:rsid w:val="00CE3F79"/>
    <w:rsid w:val="00CE4B2F"/>
    <w:rsid w:val="00CF06ED"/>
    <w:rsid w:val="00D00566"/>
    <w:rsid w:val="00D01CA5"/>
    <w:rsid w:val="00D034CB"/>
    <w:rsid w:val="00D044CE"/>
    <w:rsid w:val="00D0493D"/>
    <w:rsid w:val="00D052F5"/>
    <w:rsid w:val="00D0592F"/>
    <w:rsid w:val="00D10725"/>
    <w:rsid w:val="00D11AF3"/>
    <w:rsid w:val="00D144A3"/>
    <w:rsid w:val="00D14D1F"/>
    <w:rsid w:val="00D15ED3"/>
    <w:rsid w:val="00D20955"/>
    <w:rsid w:val="00D20CD6"/>
    <w:rsid w:val="00D23201"/>
    <w:rsid w:val="00D36CBD"/>
    <w:rsid w:val="00D4003E"/>
    <w:rsid w:val="00D437C2"/>
    <w:rsid w:val="00D43D8C"/>
    <w:rsid w:val="00D45857"/>
    <w:rsid w:val="00D471B9"/>
    <w:rsid w:val="00D521A6"/>
    <w:rsid w:val="00D53DA7"/>
    <w:rsid w:val="00D55C0D"/>
    <w:rsid w:val="00D563A7"/>
    <w:rsid w:val="00D71871"/>
    <w:rsid w:val="00D7286F"/>
    <w:rsid w:val="00D75CBA"/>
    <w:rsid w:val="00D7712E"/>
    <w:rsid w:val="00D81F2A"/>
    <w:rsid w:val="00D850B5"/>
    <w:rsid w:val="00D879A7"/>
    <w:rsid w:val="00D95CF2"/>
    <w:rsid w:val="00DA1895"/>
    <w:rsid w:val="00DA36F3"/>
    <w:rsid w:val="00DB2BDF"/>
    <w:rsid w:val="00DB2E4F"/>
    <w:rsid w:val="00DB2F89"/>
    <w:rsid w:val="00DC193F"/>
    <w:rsid w:val="00DC2A6F"/>
    <w:rsid w:val="00DC45AD"/>
    <w:rsid w:val="00DD13A4"/>
    <w:rsid w:val="00DD3D8D"/>
    <w:rsid w:val="00DD6F1A"/>
    <w:rsid w:val="00DE4D44"/>
    <w:rsid w:val="00DE5FA4"/>
    <w:rsid w:val="00DF3789"/>
    <w:rsid w:val="00E004D2"/>
    <w:rsid w:val="00E04194"/>
    <w:rsid w:val="00E051E6"/>
    <w:rsid w:val="00E41C93"/>
    <w:rsid w:val="00E44DF7"/>
    <w:rsid w:val="00E549C0"/>
    <w:rsid w:val="00E54D9A"/>
    <w:rsid w:val="00E67452"/>
    <w:rsid w:val="00E677A0"/>
    <w:rsid w:val="00E73E5C"/>
    <w:rsid w:val="00E746F0"/>
    <w:rsid w:val="00E74EBD"/>
    <w:rsid w:val="00E805E3"/>
    <w:rsid w:val="00E866AC"/>
    <w:rsid w:val="00E8670A"/>
    <w:rsid w:val="00E94D38"/>
    <w:rsid w:val="00EB39A4"/>
    <w:rsid w:val="00EB694E"/>
    <w:rsid w:val="00EB705C"/>
    <w:rsid w:val="00EB7EAC"/>
    <w:rsid w:val="00EC6EF5"/>
    <w:rsid w:val="00EC770D"/>
    <w:rsid w:val="00EC7B4C"/>
    <w:rsid w:val="00ED00F6"/>
    <w:rsid w:val="00ED1F84"/>
    <w:rsid w:val="00ED23D9"/>
    <w:rsid w:val="00ED2E52"/>
    <w:rsid w:val="00ED31E0"/>
    <w:rsid w:val="00ED3950"/>
    <w:rsid w:val="00ED590C"/>
    <w:rsid w:val="00ED597E"/>
    <w:rsid w:val="00ED722E"/>
    <w:rsid w:val="00ED75F4"/>
    <w:rsid w:val="00ED7EAB"/>
    <w:rsid w:val="00EE1F02"/>
    <w:rsid w:val="00EF36B0"/>
    <w:rsid w:val="00EF385E"/>
    <w:rsid w:val="00EF591E"/>
    <w:rsid w:val="00F00645"/>
    <w:rsid w:val="00F01501"/>
    <w:rsid w:val="00F03C97"/>
    <w:rsid w:val="00F07193"/>
    <w:rsid w:val="00F13BFA"/>
    <w:rsid w:val="00F14972"/>
    <w:rsid w:val="00F17167"/>
    <w:rsid w:val="00F20BD2"/>
    <w:rsid w:val="00F21633"/>
    <w:rsid w:val="00F22DEF"/>
    <w:rsid w:val="00F24690"/>
    <w:rsid w:val="00F24B9D"/>
    <w:rsid w:val="00F32E25"/>
    <w:rsid w:val="00F42546"/>
    <w:rsid w:val="00F43D6C"/>
    <w:rsid w:val="00F44386"/>
    <w:rsid w:val="00F45886"/>
    <w:rsid w:val="00F47196"/>
    <w:rsid w:val="00F47750"/>
    <w:rsid w:val="00F47ACD"/>
    <w:rsid w:val="00F50C8D"/>
    <w:rsid w:val="00F55C21"/>
    <w:rsid w:val="00F56E21"/>
    <w:rsid w:val="00F61E44"/>
    <w:rsid w:val="00F65707"/>
    <w:rsid w:val="00F65A9B"/>
    <w:rsid w:val="00F67930"/>
    <w:rsid w:val="00F7029B"/>
    <w:rsid w:val="00F7086E"/>
    <w:rsid w:val="00F81112"/>
    <w:rsid w:val="00F82B01"/>
    <w:rsid w:val="00F903CE"/>
    <w:rsid w:val="00F9163A"/>
    <w:rsid w:val="00FA4861"/>
    <w:rsid w:val="00FA74FA"/>
    <w:rsid w:val="00FA78D7"/>
    <w:rsid w:val="00FA7C20"/>
    <w:rsid w:val="00FA7C28"/>
    <w:rsid w:val="00FB1762"/>
    <w:rsid w:val="00FB3100"/>
    <w:rsid w:val="00FB693D"/>
    <w:rsid w:val="00FC0AA7"/>
    <w:rsid w:val="00FC16DF"/>
    <w:rsid w:val="00FC53CD"/>
    <w:rsid w:val="00FD0052"/>
    <w:rsid w:val="00FE1788"/>
    <w:rsid w:val="00FE2734"/>
    <w:rsid w:val="00FF00D6"/>
    <w:rsid w:val="00FF16D4"/>
    <w:rsid w:val="00FF1F2E"/>
    <w:rsid w:val="00FF49A3"/>
    <w:rsid w:val="00FF66AC"/>
    <w:rsid w:val="00FF67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Hyperlink" w:locked="1" w:uiPriority="0"/>
    <w:lsdException w:name="Strong" w:locked="1" w:uiPriority="0" w:qFormat="1"/>
    <w:lsdException w:name="Emphasis" w:locked="1" w:uiPriority="0" w:qFormat="1"/>
    <w:lsdException w:name="Normal (Web)" w:lock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10AC"/>
    <w:rPr>
      <w:lang w:val="uk-UA" w:eastAsia="en-US"/>
    </w:rPr>
  </w:style>
  <w:style w:type="paragraph" w:styleId="1">
    <w:name w:val="heading 1"/>
    <w:basedOn w:val="a"/>
    <w:link w:val="10"/>
    <w:uiPriority w:val="99"/>
    <w:qFormat/>
    <w:locked/>
    <w:rsid w:val="006B17E5"/>
    <w:pPr>
      <w:spacing w:before="100" w:beforeAutospacing="1" w:after="100" w:afterAutospacing="1" w:line="240" w:lineRule="auto"/>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C0BEE"/>
    <w:rPr>
      <w:rFonts w:ascii="Cambria" w:hAnsi="Cambria" w:cs="Cambria"/>
      <w:b/>
      <w:bCs/>
      <w:kern w:val="32"/>
      <w:sz w:val="32"/>
      <w:szCs w:val="32"/>
      <w:lang w:val="uk-UA" w:eastAsia="en-US"/>
    </w:rPr>
  </w:style>
  <w:style w:type="paragraph" w:styleId="a3">
    <w:name w:val="Balloon Text"/>
    <w:basedOn w:val="a"/>
    <w:link w:val="a4"/>
    <w:uiPriority w:val="99"/>
    <w:semiHidden/>
    <w:rsid w:val="00AB302E"/>
    <w:pPr>
      <w:spacing w:after="0" w:line="240" w:lineRule="auto"/>
    </w:pPr>
    <w:rPr>
      <w:rFonts w:ascii="Tahoma" w:hAnsi="Tahoma" w:cs="Tahoma"/>
      <w:sz w:val="16"/>
      <w:szCs w:val="16"/>
      <w:lang w:val="ru-RU" w:eastAsia="ru-RU"/>
    </w:rPr>
  </w:style>
  <w:style w:type="character" w:customStyle="1" w:styleId="a4">
    <w:name w:val="Текст у виносці Знак"/>
    <w:basedOn w:val="a0"/>
    <w:link w:val="a3"/>
    <w:uiPriority w:val="99"/>
    <w:semiHidden/>
    <w:locked/>
    <w:rsid w:val="00AB302E"/>
    <w:rPr>
      <w:rFonts w:ascii="Tahoma" w:hAnsi="Tahoma" w:cs="Tahoma"/>
      <w:sz w:val="16"/>
      <w:szCs w:val="16"/>
    </w:rPr>
  </w:style>
  <w:style w:type="character" w:styleId="a5">
    <w:name w:val="Hyperlink"/>
    <w:basedOn w:val="a0"/>
    <w:uiPriority w:val="99"/>
    <w:rsid w:val="0037551C"/>
    <w:rPr>
      <w:rFonts w:cs="Times New Roman"/>
      <w:color w:val="0000FF"/>
      <w:u w:val="single"/>
    </w:rPr>
  </w:style>
  <w:style w:type="paragraph" w:styleId="a6">
    <w:name w:val="Normal (Web)"/>
    <w:aliases w:val="Обычный (Web),Знак,Обычный (Web)1,Обычный (веб)1,Обычный (веб)2,Звичайний (веб) Знак,Обычный (Web)11,Звичайний (веб) Знак Знак Знак,Обычный (веб) Знак Знак,Звичайний (веб) Знак Знак Знак Знак,Знак1 Знак,Знак1 Знак Знак"/>
    <w:basedOn w:val="a"/>
    <w:link w:val="11"/>
    <w:uiPriority w:val="99"/>
    <w:rsid w:val="008278D8"/>
    <w:pPr>
      <w:spacing w:before="100" w:beforeAutospacing="1" w:after="100" w:afterAutospacing="1" w:line="240" w:lineRule="auto"/>
    </w:pPr>
    <w:rPr>
      <w:sz w:val="24"/>
      <w:szCs w:val="24"/>
      <w:lang w:eastAsia="uk-UA"/>
    </w:rPr>
  </w:style>
  <w:style w:type="character" w:styleId="a7">
    <w:name w:val="Strong"/>
    <w:basedOn w:val="a0"/>
    <w:uiPriority w:val="99"/>
    <w:qFormat/>
    <w:rsid w:val="008278D8"/>
    <w:rPr>
      <w:rFonts w:cs="Times New Roman"/>
      <w:b/>
      <w:bCs/>
    </w:rPr>
  </w:style>
  <w:style w:type="paragraph" w:styleId="a8">
    <w:name w:val="List Paragraph"/>
    <w:basedOn w:val="a"/>
    <w:uiPriority w:val="99"/>
    <w:qFormat/>
    <w:rsid w:val="000B0812"/>
    <w:pPr>
      <w:ind w:left="720"/>
    </w:pPr>
  </w:style>
  <w:style w:type="table" w:styleId="a9">
    <w:name w:val="Table Grid"/>
    <w:basedOn w:val="a1"/>
    <w:uiPriority w:val="99"/>
    <w:locked/>
    <w:rsid w:val="00E41C93"/>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вичайний (веб) Знак1"/>
    <w:aliases w:val="Обычный (Web) Знак,Знак Знак,Обычный (Web)1 Знак,Обычный (веб)1 Знак,Обычный (веб)2 Знак,Звичайний (веб) Знак Знак,Обычный (Web)11 Знак,Звичайний (веб) Знак Знак Знак Знак1,Обычный (веб) Знак Знак Знак,Знак1 Знак Знак1"/>
    <w:basedOn w:val="a0"/>
    <w:link w:val="a6"/>
    <w:uiPriority w:val="99"/>
    <w:locked/>
    <w:rsid w:val="00C37B3D"/>
    <w:rPr>
      <w:rFonts w:ascii="Times New Roman" w:hAnsi="Times New Roman" w:cs="Times New Roman"/>
      <w:sz w:val="24"/>
      <w:szCs w:val="24"/>
      <w:lang w:val="uk-UA" w:eastAsia="uk-UA"/>
    </w:rPr>
  </w:style>
  <w:style w:type="paragraph" w:customStyle="1" w:styleId="CharCharCharChar">
    <w:name w:val="Char Знак Знак Char Знак Знак Char Знак Знак Char Знак Знак Знак"/>
    <w:basedOn w:val="a"/>
    <w:uiPriority w:val="99"/>
    <w:rsid w:val="00D144A3"/>
    <w:pPr>
      <w:spacing w:after="0" w:line="240" w:lineRule="auto"/>
    </w:pPr>
    <w:rPr>
      <w:rFonts w:ascii="Verdana" w:hAnsi="Verdana" w:cs="Verdana"/>
      <w:sz w:val="20"/>
      <w:szCs w:val="20"/>
      <w:lang w:val="en-US"/>
    </w:rPr>
  </w:style>
  <w:style w:type="paragraph" w:customStyle="1" w:styleId="2">
    <w:name w:val="2"/>
    <w:basedOn w:val="a"/>
    <w:uiPriority w:val="99"/>
    <w:rsid w:val="00B84F0A"/>
    <w:pPr>
      <w:spacing w:after="0" w:line="240" w:lineRule="auto"/>
    </w:pPr>
    <w:rPr>
      <w:rFonts w:ascii="Verdana" w:hAnsi="Verdana" w:cs="Verdana"/>
      <w:sz w:val="20"/>
      <w:szCs w:val="20"/>
      <w:lang w:val="en-US"/>
    </w:rPr>
  </w:style>
  <w:style w:type="paragraph" w:customStyle="1" w:styleId="aa">
    <w:name w:val="Знак Знак Знак"/>
    <w:basedOn w:val="a"/>
    <w:uiPriority w:val="99"/>
    <w:rsid w:val="00E805E3"/>
    <w:pPr>
      <w:spacing w:after="0" w:line="240" w:lineRule="auto"/>
    </w:pPr>
    <w:rPr>
      <w:rFonts w:ascii="Verdana" w:hAnsi="Verdana" w:cs="Verdana"/>
      <w:sz w:val="20"/>
      <w:szCs w:val="20"/>
      <w:lang w:val="en-US"/>
    </w:rPr>
  </w:style>
  <w:style w:type="paragraph" w:customStyle="1" w:styleId="ab">
    <w:name w:val="Знак Знак Знак Знак"/>
    <w:basedOn w:val="a"/>
    <w:uiPriority w:val="99"/>
    <w:rsid w:val="00F32E25"/>
    <w:pPr>
      <w:spacing w:after="0" w:line="240" w:lineRule="auto"/>
    </w:pPr>
    <w:rPr>
      <w:rFonts w:ascii="Verdana" w:hAnsi="Verdana" w:cs="Verdana"/>
      <w:sz w:val="20"/>
      <w:szCs w:val="20"/>
      <w:lang w:val="en-US"/>
    </w:rPr>
  </w:style>
  <w:style w:type="paragraph" w:customStyle="1" w:styleId="ac">
    <w:name w:val="Знак Знак Знак Знак Знак Знак Знак"/>
    <w:basedOn w:val="a"/>
    <w:uiPriority w:val="99"/>
    <w:rsid w:val="00136AE3"/>
    <w:pPr>
      <w:spacing w:after="0" w:line="240" w:lineRule="auto"/>
    </w:pPr>
    <w:rPr>
      <w:rFonts w:ascii="Verdana" w:hAnsi="Verdana" w:cs="Verdana"/>
      <w:sz w:val="20"/>
      <w:szCs w:val="20"/>
      <w:lang w:val="en-US"/>
    </w:rPr>
  </w:style>
  <w:style w:type="paragraph" w:customStyle="1" w:styleId="rvps2">
    <w:name w:val="rvps2"/>
    <w:basedOn w:val="a"/>
    <w:uiPriority w:val="99"/>
    <w:rsid w:val="002A0731"/>
    <w:pPr>
      <w:spacing w:before="100" w:beforeAutospacing="1" w:after="100" w:afterAutospacing="1" w:line="240" w:lineRule="auto"/>
    </w:pPr>
    <w:rPr>
      <w:sz w:val="24"/>
      <w:szCs w:val="24"/>
      <w:lang w:val="ru-RU" w:eastAsia="ru-RU"/>
    </w:rPr>
  </w:style>
  <w:style w:type="character" w:customStyle="1" w:styleId="rvts37">
    <w:name w:val="rvts37"/>
    <w:basedOn w:val="a0"/>
    <w:uiPriority w:val="99"/>
    <w:rsid w:val="002A0731"/>
    <w:rPr>
      <w:rFonts w:cs="Times New Roman"/>
    </w:rPr>
  </w:style>
  <w:style w:type="character" w:customStyle="1" w:styleId="rvts9">
    <w:name w:val="rvts9"/>
    <w:basedOn w:val="a0"/>
    <w:uiPriority w:val="99"/>
    <w:rsid w:val="00ED31E0"/>
    <w:rPr>
      <w:rFonts w:cs="Times New Roman"/>
    </w:rPr>
  </w:style>
  <w:style w:type="paragraph" w:customStyle="1" w:styleId="rvps6">
    <w:name w:val="rvps6"/>
    <w:basedOn w:val="a"/>
    <w:uiPriority w:val="99"/>
    <w:rsid w:val="00ED31E0"/>
    <w:pPr>
      <w:spacing w:before="100" w:beforeAutospacing="1" w:after="100" w:afterAutospacing="1" w:line="240" w:lineRule="auto"/>
    </w:pPr>
    <w:rPr>
      <w:sz w:val="24"/>
      <w:szCs w:val="24"/>
      <w:lang w:val="ru-RU" w:eastAsia="ru-RU"/>
    </w:rPr>
  </w:style>
  <w:style w:type="character" w:customStyle="1" w:styleId="rvts23">
    <w:name w:val="rvts23"/>
    <w:basedOn w:val="a0"/>
    <w:uiPriority w:val="99"/>
    <w:rsid w:val="00ED31E0"/>
    <w:rPr>
      <w:rFonts w:cs="Times New Roman"/>
    </w:rPr>
  </w:style>
  <w:style w:type="character" w:customStyle="1" w:styleId="rvts44">
    <w:name w:val="rvts44"/>
    <w:basedOn w:val="a0"/>
    <w:uiPriority w:val="99"/>
    <w:rsid w:val="00072F0C"/>
    <w:rPr>
      <w:rFonts w:cs="Times New Roman"/>
    </w:rPr>
  </w:style>
  <w:style w:type="character" w:customStyle="1" w:styleId="12">
    <w:name w:val="Знак Знак1"/>
    <w:uiPriority w:val="99"/>
    <w:rsid w:val="00983810"/>
    <w:rPr>
      <w:rFonts w:ascii="Times New Roman" w:hAnsi="Times New Roman"/>
      <w:sz w:val="28"/>
      <w:shd w:val="clear" w:color="auto" w:fill="FFFFFF"/>
    </w:rPr>
  </w:style>
  <w:style w:type="character" w:customStyle="1" w:styleId="20">
    <w:name w:val="Основной текст (2)_"/>
    <w:basedOn w:val="a0"/>
    <w:link w:val="21"/>
    <w:uiPriority w:val="99"/>
    <w:locked/>
    <w:rsid w:val="00513171"/>
    <w:rPr>
      <w:rFonts w:cs="Times New Roman"/>
      <w:sz w:val="26"/>
      <w:szCs w:val="26"/>
      <w:shd w:val="clear" w:color="auto" w:fill="FFFFFF"/>
    </w:rPr>
  </w:style>
  <w:style w:type="paragraph" w:customStyle="1" w:styleId="21">
    <w:name w:val="Основной текст (2)"/>
    <w:basedOn w:val="a"/>
    <w:link w:val="20"/>
    <w:uiPriority w:val="99"/>
    <w:rsid w:val="00513171"/>
    <w:pPr>
      <w:widowControl w:val="0"/>
      <w:shd w:val="clear" w:color="auto" w:fill="FFFFFF"/>
      <w:spacing w:after="360" w:line="240" w:lineRule="atLeast"/>
    </w:pPr>
    <w:rPr>
      <w:sz w:val="26"/>
      <w:szCs w:val="26"/>
      <w:lang w:val="ru-RU" w:eastAsia="ru-RU"/>
    </w:rPr>
  </w:style>
  <w:style w:type="character" w:customStyle="1" w:styleId="apple-converted-space">
    <w:name w:val="apple-converted-space"/>
    <w:basedOn w:val="a0"/>
    <w:uiPriority w:val="99"/>
    <w:rsid w:val="006815DB"/>
    <w:rPr>
      <w:rFonts w:cs="Times New Roman"/>
    </w:rPr>
  </w:style>
  <w:style w:type="character" w:styleId="ad">
    <w:name w:val="Emphasis"/>
    <w:basedOn w:val="a0"/>
    <w:uiPriority w:val="99"/>
    <w:qFormat/>
    <w:locked/>
    <w:rsid w:val="00FF00D6"/>
    <w:rPr>
      <w:rFonts w:cs="Times New Roman"/>
      <w:i/>
      <w:iCs/>
    </w:rPr>
  </w:style>
</w:styles>
</file>

<file path=word/webSettings.xml><?xml version="1.0" encoding="utf-8"?>
<w:webSettings xmlns:r="http://schemas.openxmlformats.org/officeDocument/2006/relationships" xmlns:w="http://schemas.openxmlformats.org/wordprocessingml/2006/main">
  <w:divs>
    <w:div w:id="10768643">
      <w:bodyDiv w:val="1"/>
      <w:marLeft w:val="0"/>
      <w:marRight w:val="0"/>
      <w:marTop w:val="0"/>
      <w:marBottom w:val="0"/>
      <w:divBdr>
        <w:top w:val="none" w:sz="0" w:space="0" w:color="auto"/>
        <w:left w:val="none" w:sz="0" w:space="0" w:color="auto"/>
        <w:bottom w:val="none" w:sz="0" w:space="0" w:color="auto"/>
        <w:right w:val="none" w:sz="0" w:space="0" w:color="auto"/>
      </w:divBdr>
    </w:div>
    <w:div w:id="149953104">
      <w:marLeft w:val="0"/>
      <w:marRight w:val="0"/>
      <w:marTop w:val="0"/>
      <w:marBottom w:val="0"/>
      <w:divBdr>
        <w:top w:val="none" w:sz="0" w:space="0" w:color="auto"/>
        <w:left w:val="none" w:sz="0" w:space="0" w:color="auto"/>
        <w:bottom w:val="none" w:sz="0" w:space="0" w:color="auto"/>
        <w:right w:val="none" w:sz="0" w:space="0" w:color="auto"/>
      </w:divBdr>
    </w:div>
    <w:div w:id="149953105">
      <w:marLeft w:val="0"/>
      <w:marRight w:val="0"/>
      <w:marTop w:val="0"/>
      <w:marBottom w:val="0"/>
      <w:divBdr>
        <w:top w:val="none" w:sz="0" w:space="0" w:color="auto"/>
        <w:left w:val="none" w:sz="0" w:space="0" w:color="auto"/>
        <w:bottom w:val="none" w:sz="0" w:space="0" w:color="auto"/>
        <w:right w:val="none" w:sz="0" w:space="0" w:color="auto"/>
      </w:divBdr>
    </w:div>
    <w:div w:id="149953106">
      <w:marLeft w:val="0"/>
      <w:marRight w:val="0"/>
      <w:marTop w:val="0"/>
      <w:marBottom w:val="0"/>
      <w:divBdr>
        <w:top w:val="none" w:sz="0" w:space="0" w:color="auto"/>
        <w:left w:val="none" w:sz="0" w:space="0" w:color="auto"/>
        <w:bottom w:val="none" w:sz="0" w:space="0" w:color="auto"/>
        <w:right w:val="none" w:sz="0" w:space="0" w:color="auto"/>
      </w:divBdr>
    </w:div>
    <w:div w:id="149953107">
      <w:marLeft w:val="0"/>
      <w:marRight w:val="0"/>
      <w:marTop w:val="0"/>
      <w:marBottom w:val="0"/>
      <w:divBdr>
        <w:top w:val="none" w:sz="0" w:space="0" w:color="auto"/>
        <w:left w:val="none" w:sz="0" w:space="0" w:color="auto"/>
        <w:bottom w:val="none" w:sz="0" w:space="0" w:color="auto"/>
        <w:right w:val="none" w:sz="0" w:space="0" w:color="auto"/>
      </w:divBdr>
    </w:div>
    <w:div w:id="149953108">
      <w:marLeft w:val="0"/>
      <w:marRight w:val="0"/>
      <w:marTop w:val="0"/>
      <w:marBottom w:val="0"/>
      <w:divBdr>
        <w:top w:val="none" w:sz="0" w:space="0" w:color="auto"/>
        <w:left w:val="none" w:sz="0" w:space="0" w:color="auto"/>
        <w:bottom w:val="none" w:sz="0" w:space="0" w:color="auto"/>
        <w:right w:val="none" w:sz="0" w:space="0" w:color="auto"/>
      </w:divBdr>
    </w:div>
    <w:div w:id="149953109">
      <w:marLeft w:val="0"/>
      <w:marRight w:val="0"/>
      <w:marTop w:val="0"/>
      <w:marBottom w:val="0"/>
      <w:divBdr>
        <w:top w:val="none" w:sz="0" w:space="0" w:color="auto"/>
        <w:left w:val="none" w:sz="0" w:space="0" w:color="auto"/>
        <w:bottom w:val="none" w:sz="0" w:space="0" w:color="auto"/>
        <w:right w:val="none" w:sz="0" w:space="0" w:color="auto"/>
      </w:divBdr>
    </w:div>
    <w:div w:id="149953110">
      <w:marLeft w:val="0"/>
      <w:marRight w:val="0"/>
      <w:marTop w:val="0"/>
      <w:marBottom w:val="0"/>
      <w:divBdr>
        <w:top w:val="none" w:sz="0" w:space="0" w:color="auto"/>
        <w:left w:val="none" w:sz="0" w:space="0" w:color="auto"/>
        <w:bottom w:val="none" w:sz="0" w:space="0" w:color="auto"/>
        <w:right w:val="none" w:sz="0" w:space="0" w:color="auto"/>
      </w:divBdr>
    </w:div>
    <w:div w:id="149953111">
      <w:marLeft w:val="0"/>
      <w:marRight w:val="0"/>
      <w:marTop w:val="0"/>
      <w:marBottom w:val="0"/>
      <w:divBdr>
        <w:top w:val="none" w:sz="0" w:space="0" w:color="auto"/>
        <w:left w:val="none" w:sz="0" w:space="0" w:color="auto"/>
        <w:bottom w:val="none" w:sz="0" w:space="0" w:color="auto"/>
        <w:right w:val="none" w:sz="0" w:space="0" w:color="auto"/>
      </w:divBdr>
    </w:div>
    <w:div w:id="149953112">
      <w:marLeft w:val="0"/>
      <w:marRight w:val="0"/>
      <w:marTop w:val="0"/>
      <w:marBottom w:val="0"/>
      <w:divBdr>
        <w:top w:val="none" w:sz="0" w:space="0" w:color="auto"/>
        <w:left w:val="none" w:sz="0" w:space="0" w:color="auto"/>
        <w:bottom w:val="none" w:sz="0" w:space="0" w:color="auto"/>
        <w:right w:val="none" w:sz="0" w:space="0" w:color="auto"/>
      </w:divBdr>
    </w:div>
    <w:div w:id="149953113">
      <w:marLeft w:val="0"/>
      <w:marRight w:val="0"/>
      <w:marTop w:val="0"/>
      <w:marBottom w:val="0"/>
      <w:divBdr>
        <w:top w:val="none" w:sz="0" w:space="0" w:color="auto"/>
        <w:left w:val="none" w:sz="0" w:space="0" w:color="auto"/>
        <w:bottom w:val="none" w:sz="0" w:space="0" w:color="auto"/>
        <w:right w:val="none" w:sz="0" w:space="0" w:color="auto"/>
      </w:divBdr>
    </w:div>
    <w:div w:id="149953114">
      <w:marLeft w:val="0"/>
      <w:marRight w:val="0"/>
      <w:marTop w:val="0"/>
      <w:marBottom w:val="0"/>
      <w:divBdr>
        <w:top w:val="none" w:sz="0" w:space="0" w:color="auto"/>
        <w:left w:val="none" w:sz="0" w:space="0" w:color="auto"/>
        <w:bottom w:val="none" w:sz="0" w:space="0" w:color="auto"/>
        <w:right w:val="none" w:sz="0" w:space="0" w:color="auto"/>
      </w:divBdr>
    </w:div>
    <w:div w:id="149953115">
      <w:marLeft w:val="0"/>
      <w:marRight w:val="0"/>
      <w:marTop w:val="0"/>
      <w:marBottom w:val="0"/>
      <w:divBdr>
        <w:top w:val="none" w:sz="0" w:space="0" w:color="auto"/>
        <w:left w:val="none" w:sz="0" w:space="0" w:color="auto"/>
        <w:bottom w:val="none" w:sz="0" w:space="0" w:color="auto"/>
        <w:right w:val="none" w:sz="0" w:space="0" w:color="auto"/>
      </w:divBdr>
    </w:div>
    <w:div w:id="149953116">
      <w:marLeft w:val="0"/>
      <w:marRight w:val="0"/>
      <w:marTop w:val="0"/>
      <w:marBottom w:val="0"/>
      <w:divBdr>
        <w:top w:val="none" w:sz="0" w:space="0" w:color="auto"/>
        <w:left w:val="none" w:sz="0" w:space="0" w:color="auto"/>
        <w:bottom w:val="none" w:sz="0" w:space="0" w:color="auto"/>
        <w:right w:val="none" w:sz="0" w:space="0" w:color="auto"/>
      </w:divBdr>
    </w:div>
    <w:div w:id="149953117">
      <w:marLeft w:val="0"/>
      <w:marRight w:val="0"/>
      <w:marTop w:val="0"/>
      <w:marBottom w:val="0"/>
      <w:divBdr>
        <w:top w:val="none" w:sz="0" w:space="0" w:color="auto"/>
        <w:left w:val="none" w:sz="0" w:space="0" w:color="auto"/>
        <w:bottom w:val="none" w:sz="0" w:space="0" w:color="auto"/>
        <w:right w:val="none" w:sz="0" w:space="0" w:color="auto"/>
      </w:divBdr>
    </w:div>
    <w:div w:id="149953118">
      <w:marLeft w:val="0"/>
      <w:marRight w:val="0"/>
      <w:marTop w:val="0"/>
      <w:marBottom w:val="0"/>
      <w:divBdr>
        <w:top w:val="none" w:sz="0" w:space="0" w:color="auto"/>
        <w:left w:val="none" w:sz="0" w:space="0" w:color="auto"/>
        <w:bottom w:val="none" w:sz="0" w:space="0" w:color="auto"/>
        <w:right w:val="none" w:sz="0" w:space="0" w:color="auto"/>
      </w:divBdr>
    </w:div>
    <w:div w:id="149953119">
      <w:marLeft w:val="0"/>
      <w:marRight w:val="0"/>
      <w:marTop w:val="0"/>
      <w:marBottom w:val="0"/>
      <w:divBdr>
        <w:top w:val="none" w:sz="0" w:space="0" w:color="auto"/>
        <w:left w:val="none" w:sz="0" w:space="0" w:color="auto"/>
        <w:bottom w:val="none" w:sz="0" w:space="0" w:color="auto"/>
        <w:right w:val="none" w:sz="0" w:space="0" w:color="auto"/>
      </w:divBdr>
    </w:div>
    <w:div w:id="149953120">
      <w:marLeft w:val="0"/>
      <w:marRight w:val="0"/>
      <w:marTop w:val="0"/>
      <w:marBottom w:val="0"/>
      <w:divBdr>
        <w:top w:val="none" w:sz="0" w:space="0" w:color="auto"/>
        <w:left w:val="none" w:sz="0" w:space="0" w:color="auto"/>
        <w:bottom w:val="none" w:sz="0" w:space="0" w:color="auto"/>
        <w:right w:val="none" w:sz="0" w:space="0" w:color="auto"/>
      </w:divBdr>
    </w:div>
    <w:div w:id="149953121">
      <w:marLeft w:val="0"/>
      <w:marRight w:val="0"/>
      <w:marTop w:val="0"/>
      <w:marBottom w:val="0"/>
      <w:divBdr>
        <w:top w:val="none" w:sz="0" w:space="0" w:color="auto"/>
        <w:left w:val="none" w:sz="0" w:space="0" w:color="auto"/>
        <w:bottom w:val="none" w:sz="0" w:space="0" w:color="auto"/>
        <w:right w:val="none" w:sz="0" w:space="0" w:color="auto"/>
      </w:divBdr>
    </w:div>
    <w:div w:id="149953122">
      <w:marLeft w:val="0"/>
      <w:marRight w:val="0"/>
      <w:marTop w:val="0"/>
      <w:marBottom w:val="0"/>
      <w:divBdr>
        <w:top w:val="none" w:sz="0" w:space="0" w:color="auto"/>
        <w:left w:val="none" w:sz="0" w:space="0" w:color="auto"/>
        <w:bottom w:val="none" w:sz="0" w:space="0" w:color="auto"/>
        <w:right w:val="none" w:sz="0" w:space="0" w:color="auto"/>
      </w:divBdr>
    </w:div>
    <w:div w:id="149953123">
      <w:marLeft w:val="0"/>
      <w:marRight w:val="0"/>
      <w:marTop w:val="0"/>
      <w:marBottom w:val="0"/>
      <w:divBdr>
        <w:top w:val="none" w:sz="0" w:space="0" w:color="auto"/>
        <w:left w:val="none" w:sz="0" w:space="0" w:color="auto"/>
        <w:bottom w:val="none" w:sz="0" w:space="0" w:color="auto"/>
        <w:right w:val="none" w:sz="0" w:space="0" w:color="auto"/>
      </w:divBdr>
    </w:div>
    <w:div w:id="149953124">
      <w:marLeft w:val="0"/>
      <w:marRight w:val="0"/>
      <w:marTop w:val="0"/>
      <w:marBottom w:val="0"/>
      <w:divBdr>
        <w:top w:val="none" w:sz="0" w:space="0" w:color="auto"/>
        <w:left w:val="none" w:sz="0" w:space="0" w:color="auto"/>
        <w:bottom w:val="none" w:sz="0" w:space="0" w:color="auto"/>
        <w:right w:val="none" w:sz="0" w:space="0" w:color="auto"/>
      </w:divBdr>
    </w:div>
    <w:div w:id="149953125">
      <w:marLeft w:val="0"/>
      <w:marRight w:val="0"/>
      <w:marTop w:val="0"/>
      <w:marBottom w:val="0"/>
      <w:divBdr>
        <w:top w:val="none" w:sz="0" w:space="0" w:color="auto"/>
        <w:left w:val="none" w:sz="0" w:space="0" w:color="auto"/>
        <w:bottom w:val="none" w:sz="0" w:space="0" w:color="auto"/>
        <w:right w:val="none" w:sz="0" w:space="0" w:color="auto"/>
      </w:divBdr>
    </w:div>
    <w:div w:id="149953126">
      <w:marLeft w:val="0"/>
      <w:marRight w:val="0"/>
      <w:marTop w:val="0"/>
      <w:marBottom w:val="0"/>
      <w:divBdr>
        <w:top w:val="none" w:sz="0" w:space="0" w:color="auto"/>
        <w:left w:val="none" w:sz="0" w:space="0" w:color="auto"/>
        <w:bottom w:val="none" w:sz="0" w:space="0" w:color="auto"/>
        <w:right w:val="none" w:sz="0" w:space="0" w:color="auto"/>
      </w:divBdr>
    </w:div>
    <w:div w:id="149953127">
      <w:marLeft w:val="0"/>
      <w:marRight w:val="0"/>
      <w:marTop w:val="0"/>
      <w:marBottom w:val="0"/>
      <w:divBdr>
        <w:top w:val="none" w:sz="0" w:space="0" w:color="auto"/>
        <w:left w:val="none" w:sz="0" w:space="0" w:color="auto"/>
        <w:bottom w:val="none" w:sz="0" w:space="0" w:color="auto"/>
        <w:right w:val="none" w:sz="0" w:space="0" w:color="auto"/>
      </w:divBdr>
    </w:div>
    <w:div w:id="149953128">
      <w:marLeft w:val="0"/>
      <w:marRight w:val="0"/>
      <w:marTop w:val="0"/>
      <w:marBottom w:val="0"/>
      <w:divBdr>
        <w:top w:val="none" w:sz="0" w:space="0" w:color="auto"/>
        <w:left w:val="none" w:sz="0" w:space="0" w:color="auto"/>
        <w:bottom w:val="none" w:sz="0" w:space="0" w:color="auto"/>
        <w:right w:val="none" w:sz="0" w:space="0" w:color="auto"/>
      </w:divBdr>
    </w:div>
    <w:div w:id="149953129">
      <w:marLeft w:val="0"/>
      <w:marRight w:val="0"/>
      <w:marTop w:val="0"/>
      <w:marBottom w:val="0"/>
      <w:divBdr>
        <w:top w:val="none" w:sz="0" w:space="0" w:color="auto"/>
        <w:left w:val="none" w:sz="0" w:space="0" w:color="auto"/>
        <w:bottom w:val="none" w:sz="0" w:space="0" w:color="auto"/>
        <w:right w:val="none" w:sz="0" w:space="0" w:color="auto"/>
      </w:divBdr>
    </w:div>
    <w:div w:id="149953130">
      <w:marLeft w:val="0"/>
      <w:marRight w:val="0"/>
      <w:marTop w:val="0"/>
      <w:marBottom w:val="0"/>
      <w:divBdr>
        <w:top w:val="none" w:sz="0" w:space="0" w:color="auto"/>
        <w:left w:val="none" w:sz="0" w:space="0" w:color="auto"/>
        <w:bottom w:val="none" w:sz="0" w:space="0" w:color="auto"/>
        <w:right w:val="none" w:sz="0" w:space="0" w:color="auto"/>
      </w:divBdr>
    </w:div>
    <w:div w:id="149953131">
      <w:marLeft w:val="0"/>
      <w:marRight w:val="0"/>
      <w:marTop w:val="0"/>
      <w:marBottom w:val="0"/>
      <w:divBdr>
        <w:top w:val="none" w:sz="0" w:space="0" w:color="auto"/>
        <w:left w:val="none" w:sz="0" w:space="0" w:color="auto"/>
        <w:bottom w:val="none" w:sz="0" w:space="0" w:color="auto"/>
        <w:right w:val="none" w:sz="0" w:space="0" w:color="auto"/>
      </w:divBdr>
    </w:div>
    <w:div w:id="149953132">
      <w:marLeft w:val="0"/>
      <w:marRight w:val="0"/>
      <w:marTop w:val="0"/>
      <w:marBottom w:val="0"/>
      <w:divBdr>
        <w:top w:val="none" w:sz="0" w:space="0" w:color="auto"/>
        <w:left w:val="none" w:sz="0" w:space="0" w:color="auto"/>
        <w:bottom w:val="none" w:sz="0" w:space="0" w:color="auto"/>
        <w:right w:val="none" w:sz="0" w:space="0" w:color="auto"/>
      </w:divBdr>
    </w:div>
    <w:div w:id="149953133">
      <w:marLeft w:val="0"/>
      <w:marRight w:val="0"/>
      <w:marTop w:val="0"/>
      <w:marBottom w:val="0"/>
      <w:divBdr>
        <w:top w:val="none" w:sz="0" w:space="0" w:color="auto"/>
        <w:left w:val="none" w:sz="0" w:space="0" w:color="auto"/>
        <w:bottom w:val="none" w:sz="0" w:space="0" w:color="auto"/>
        <w:right w:val="none" w:sz="0" w:space="0" w:color="auto"/>
      </w:divBdr>
    </w:div>
    <w:div w:id="593168573">
      <w:bodyDiv w:val="1"/>
      <w:marLeft w:val="0"/>
      <w:marRight w:val="0"/>
      <w:marTop w:val="0"/>
      <w:marBottom w:val="0"/>
      <w:divBdr>
        <w:top w:val="none" w:sz="0" w:space="0" w:color="auto"/>
        <w:left w:val="none" w:sz="0" w:space="0" w:color="auto"/>
        <w:bottom w:val="none" w:sz="0" w:space="0" w:color="auto"/>
        <w:right w:val="none" w:sz="0" w:space="0" w:color="auto"/>
      </w:divBdr>
    </w:div>
    <w:div w:id="1363289492">
      <w:bodyDiv w:val="1"/>
      <w:marLeft w:val="0"/>
      <w:marRight w:val="0"/>
      <w:marTop w:val="0"/>
      <w:marBottom w:val="0"/>
      <w:divBdr>
        <w:top w:val="none" w:sz="0" w:space="0" w:color="auto"/>
        <w:left w:val="none" w:sz="0" w:space="0" w:color="auto"/>
        <w:bottom w:val="none" w:sz="0" w:space="0" w:color="auto"/>
        <w:right w:val="none" w:sz="0" w:space="0" w:color="auto"/>
      </w:divBdr>
    </w:div>
    <w:div w:id="1733427862">
      <w:bodyDiv w:val="1"/>
      <w:marLeft w:val="0"/>
      <w:marRight w:val="0"/>
      <w:marTop w:val="0"/>
      <w:marBottom w:val="0"/>
      <w:divBdr>
        <w:top w:val="none" w:sz="0" w:space="0" w:color="auto"/>
        <w:left w:val="none" w:sz="0" w:space="0" w:color="auto"/>
        <w:bottom w:val="none" w:sz="0" w:space="0" w:color="auto"/>
        <w:right w:val="none" w:sz="0" w:space="0" w:color="auto"/>
      </w:divBdr>
    </w:div>
    <w:div w:id="185580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x.gov.ua/media-tsentr/novini/98830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729B06-BB83-4E03-81BE-E43EE2662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0</Words>
  <Characters>53</Characters>
  <Application>Microsoft Office Word</Application>
  <DocSecurity>0</DocSecurity>
  <Lines>1</Lines>
  <Paragraphs>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hotof</dc:creator>
  <cp:lastModifiedBy>d71380</cp:lastModifiedBy>
  <cp:revision>10</cp:revision>
  <cp:lastPrinted>2019-10-02T12:55:00Z</cp:lastPrinted>
  <dcterms:created xsi:type="dcterms:W3CDTF">2026-07-17T07:55:00Z</dcterms:created>
  <dcterms:modified xsi:type="dcterms:W3CDTF">2026-07-20T06:55:00Z</dcterms:modified>
</cp:coreProperties>
</file>