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BF2558">
      <w:pPr>
        <w:rPr>
          <w:rFonts w:ascii="e-Ukraine" w:hAnsi="e-Ukraine" w:cs="e-Ukraine"/>
        </w:rPr>
      </w:pPr>
      <w:r w:rsidRPr="00BF2558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BF2558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BF2558">
      <w:pPr>
        <w:rPr>
          <w:rFonts w:ascii="e-Ukraine" w:hAnsi="e-Ukraine" w:cs="e-Ukraine"/>
        </w:rPr>
      </w:pPr>
      <w:r w:rsidRPr="00BF2558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BF2558">
      <w:pPr>
        <w:rPr>
          <w:rFonts w:ascii="e-Ukraine" w:hAnsi="e-Ukraine" w:cs="e-Ukraine"/>
        </w:rPr>
      </w:pPr>
      <w:r w:rsidRPr="00BF2558">
        <w:rPr>
          <w:noProof/>
          <w:lang w:val="ru-RU" w:eastAsia="ru-RU"/>
        </w:rPr>
        <w:pict>
          <v:shape id="Поле 8" o:spid="_x0000_s1029" type="#_x0000_t202" style="position:absolute;margin-left:-4.8pt;margin-top:21pt;width:341pt;height:83pt;z-index:251657728;visibility:visible;v-text-anchor:middle" filled="f" stroked="f" strokeweight=".5pt">
            <v:textbox style="mso-next-textbox:#Поле 8">
              <w:txbxContent>
                <w:p w:rsidR="00406D7A" w:rsidRPr="00FF42D7" w:rsidRDefault="00406D7A" w:rsidP="00406D7A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</w:pPr>
                  <w:r w:rsidRPr="00FF42D7"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>Транспортний засіб придбано у місяці, який не співпадає з місяцем, в якому його зареєстровано: нарахування транспортного податку</w:t>
                  </w:r>
                </w:p>
                <w:p w:rsidR="00B9473A" w:rsidRPr="00AF3176" w:rsidRDefault="00B9473A" w:rsidP="009931ED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050567" w:rsidRDefault="00BF2558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BF2558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-.2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C0156F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червен</w:t>
                  </w:r>
                  <w:r w:rsidR="009C0FCE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A752D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C0156F" w:rsidRDefault="00C0156F" w:rsidP="00C0156F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406D7A" w:rsidRPr="00C0156F" w:rsidRDefault="00B23C1D" w:rsidP="00C0156F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C0156F">
        <w:rPr>
          <w:rFonts w:ascii="Arial" w:hAnsi="Arial" w:cs="Arial"/>
          <w:noProof/>
          <w:color w:val="000000"/>
          <w:sz w:val="26"/>
          <w:szCs w:val="26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C0156F">
        <w:rPr>
          <w:rFonts w:ascii="Arial" w:hAnsi="Arial" w:cs="Arial"/>
          <w:noProof/>
          <w:color w:val="000000"/>
          <w:sz w:val="26"/>
          <w:szCs w:val="26"/>
        </w:rPr>
        <w:t>айо</w:t>
      </w:r>
      <w:r w:rsidRPr="00C0156F">
        <w:rPr>
          <w:rFonts w:ascii="Arial" w:hAnsi="Arial" w:cs="Arial"/>
          <w:noProof/>
          <w:color w:val="000000"/>
          <w:sz w:val="26"/>
          <w:szCs w:val="26"/>
        </w:rPr>
        <w:t>н</w:t>
      </w:r>
      <w:r w:rsidR="009A3C86" w:rsidRPr="00C0156F">
        <w:rPr>
          <w:rFonts w:ascii="Arial" w:hAnsi="Arial" w:cs="Arial"/>
          <w:noProof/>
          <w:color w:val="000000"/>
          <w:sz w:val="26"/>
          <w:szCs w:val="26"/>
        </w:rPr>
        <w:t>)</w:t>
      </w:r>
      <w:r w:rsidR="00E4784B" w:rsidRPr="00C0156F">
        <w:rPr>
          <w:rFonts w:ascii="Arial" w:hAnsi="Arial" w:cs="Arial"/>
          <w:noProof/>
          <w:color w:val="000000"/>
          <w:sz w:val="26"/>
          <w:szCs w:val="26"/>
        </w:rPr>
        <w:t xml:space="preserve"> </w:t>
      </w:r>
      <w:r w:rsidR="00406D7A" w:rsidRPr="00C0156F">
        <w:rPr>
          <w:rFonts w:ascii="Arial" w:hAnsi="Arial" w:cs="Arial"/>
          <w:sz w:val="26"/>
          <w:szCs w:val="26"/>
          <w:lang w:eastAsia="ru-RU"/>
        </w:rPr>
        <w:t xml:space="preserve">повідомляє. </w:t>
      </w:r>
    </w:p>
    <w:p w:rsidR="00406D7A" w:rsidRPr="00C0156F" w:rsidRDefault="00406D7A" w:rsidP="00C0156F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C0156F">
        <w:rPr>
          <w:rFonts w:ascii="Arial" w:hAnsi="Arial" w:cs="Arial"/>
          <w:sz w:val="26"/>
          <w:szCs w:val="26"/>
          <w:lang w:eastAsia="ru-RU"/>
        </w:rPr>
        <w:t xml:space="preserve">Згідно з п.п. 267.1.1 п. 267.1 ст. 267 Податкового кодексу України (далі – ПКУ) платниками транспортного податку є фізичні та юридичні особи, в тому числі нерезиденти, які мають зареєстровані в Україні згідно з чинним законодавством власні легкові автомобілі, що відповідно до п.п. 267.2.1 п. 267.2 ст. 267 ПКУ є об’єктами оподаткування. </w:t>
      </w:r>
    </w:p>
    <w:p w:rsidR="00406D7A" w:rsidRPr="00C0156F" w:rsidRDefault="00406D7A" w:rsidP="00C0156F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C0156F">
        <w:rPr>
          <w:rFonts w:ascii="Arial" w:hAnsi="Arial" w:cs="Arial"/>
          <w:noProof/>
          <w:color w:val="000000"/>
          <w:sz w:val="26"/>
          <w:szCs w:val="26"/>
        </w:rPr>
        <w:t xml:space="preserve">Об’єктом оподаткування є легкові автомобілі, з року випуску яких минуло не більше п’яти років (включно) та середньоринкова вартість яких становить понад 375 розмірів мінімальної заробітної плати, встановленої законом на 1 січня податкового (звітного) року (п.п. 267.2.1 п. 267.2 ст. 267 ПКУ). </w:t>
      </w:r>
    </w:p>
    <w:p w:rsidR="00406D7A" w:rsidRPr="00C0156F" w:rsidRDefault="00406D7A" w:rsidP="00C0156F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C0156F">
        <w:rPr>
          <w:rFonts w:ascii="Arial" w:hAnsi="Arial" w:cs="Arial"/>
          <w:noProof/>
          <w:color w:val="000000"/>
          <w:sz w:val="26"/>
          <w:szCs w:val="26"/>
        </w:rPr>
        <w:t xml:space="preserve">При оформленні правочину про набуття права власності необхідно звернути увагу на те, що відповідно до ст. 210 Цивільного кодексу України правочин підлягає державній реєстрації у випадках, встановлених законом. Такий правочин вважається вчиненим з моменту його державної реєстрації. Перелік органів, які здійснюють державну реєстрацію, порядок реєстрації, а також порядок ведення відповідних реєстрів встановлюються законом. </w:t>
      </w:r>
    </w:p>
    <w:p w:rsidR="00406D7A" w:rsidRPr="00C0156F" w:rsidRDefault="00406D7A" w:rsidP="00C0156F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C0156F">
        <w:rPr>
          <w:rFonts w:ascii="Arial" w:hAnsi="Arial" w:cs="Arial"/>
          <w:noProof/>
          <w:color w:val="000000"/>
          <w:sz w:val="26"/>
          <w:szCs w:val="26"/>
        </w:rPr>
        <w:t xml:space="preserve">Єдина на території України процедура державної реєстрації (перереєстрації), зняття з обліку автотранспорту встановлена постановою Кабінету Міністрів України від 07 вересня 1998 року № 1388 «Про затвердження Порядку державної реєстрації (перереєстрації), зняття з обліку автомобілів, автобусів, а також самохідних машин, сконструйованих на шасі автомобілів, мотоциклів усіх типів, марок і моделей, причепів, напівпричепів, мотоколясок, інших прирівняних до них транспортних засобів та мопедів». </w:t>
      </w:r>
    </w:p>
    <w:p w:rsidR="00406D7A" w:rsidRPr="00C0156F" w:rsidRDefault="00406D7A" w:rsidP="00C0156F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C0156F">
        <w:rPr>
          <w:rFonts w:ascii="Arial" w:hAnsi="Arial" w:cs="Arial"/>
          <w:noProof/>
          <w:color w:val="000000"/>
          <w:sz w:val="26"/>
          <w:szCs w:val="26"/>
        </w:rPr>
        <w:t xml:space="preserve">Отже, за транспортні засоби, придбані протягом року, транспортний податок сплачується починаючи з місяця, в якому виникло право власності на такий об’єкт – проведено реєстрацію транспортного засобу. </w:t>
      </w:r>
    </w:p>
    <w:p w:rsidR="00406D7A" w:rsidRPr="00C0156F" w:rsidRDefault="00406D7A" w:rsidP="00C0156F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C0156F">
        <w:rPr>
          <w:rFonts w:ascii="Arial" w:hAnsi="Arial" w:cs="Arial"/>
          <w:noProof/>
          <w:color w:val="000000"/>
          <w:sz w:val="26"/>
          <w:szCs w:val="26"/>
        </w:rPr>
        <w:t xml:space="preserve">Тобто, у разі, якщо місяць в якому придбано транспортний засіб і місяць, в якому проведено процедуру його державної реєстрації, є різними, то сплачуватись транспортний податок повинен з місяця, в якому проведено реєстрацію транспортного засобу. </w:t>
      </w:r>
    </w:p>
    <w:p w:rsidR="00050567" w:rsidRPr="00C0156F" w:rsidRDefault="00050567" w:rsidP="00C0156F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</w:rPr>
      </w:pPr>
      <w:r w:rsidRPr="00C0156F">
        <w:rPr>
          <w:rFonts w:ascii="Arial" w:hAnsi="Arial" w:cs="Arial"/>
          <w:noProof/>
          <w:color w:val="000000"/>
        </w:rPr>
        <w:t xml:space="preserve"> </w:t>
      </w:r>
    </w:p>
    <w:p w:rsidR="00050567" w:rsidRPr="00C0156F" w:rsidRDefault="00050567" w:rsidP="00C0156F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</w:rPr>
      </w:pP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FF42D7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>
        <w:rPr>
          <w:rFonts w:ascii="Times New Roman" w:hAnsi="Times New Roman" w:cs="Times New Roman"/>
        </w:rPr>
        <w:pict>
          <v:shape id="Поле 10" o:spid="_x0000_s1033" type="#_x0000_t202" style="position:absolute;left:0;text-align:left;margin-left:0;margin-top:11.8pt;width:500pt;height:52.45pt;z-index:251663872;visibility:visible;mso-position-horizontal-relative:text;mso-position-vertical-relative:text" fillcolor="#0070c0" stroked="f" strokeweight=".5pt">
            <v:textbox style="mso-next-textbox:#Поле 10">
              <w:txbxContent>
                <w:p w:rsidR="00FF42D7" w:rsidRDefault="00FF42D7" w:rsidP="00FF42D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FF42D7" w:rsidRDefault="00FF42D7" w:rsidP="00FF42D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ДПС України: 0-800-501-007.</w:t>
                  </w:r>
                </w:p>
                <w:p w:rsidR="00FF42D7" w:rsidRDefault="00FF42D7" w:rsidP="00FF42D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"Гаряча лінія" ДПС України: "Пульс": 0-800-501-007 (напрямок «5»)</w:t>
                  </w:r>
                </w:p>
                <w:p w:rsidR="00FF42D7" w:rsidRDefault="00FF42D7" w:rsidP="00FF42D7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послуг: 0-800-501-007 (напрямок «4»)</w:t>
                  </w: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162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321C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B2ECC"/>
    <w:rsid w:val="001B30D9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69EB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19F7"/>
    <w:rsid w:val="00264EBF"/>
    <w:rsid w:val="002661CB"/>
    <w:rsid w:val="00266A1D"/>
    <w:rsid w:val="00270072"/>
    <w:rsid w:val="002728B8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2A55"/>
    <w:rsid w:val="003E7BB0"/>
    <w:rsid w:val="003E7C6B"/>
    <w:rsid w:val="003F369B"/>
    <w:rsid w:val="003F4D04"/>
    <w:rsid w:val="003F6715"/>
    <w:rsid w:val="00404653"/>
    <w:rsid w:val="00406980"/>
    <w:rsid w:val="00406D7A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37E5"/>
    <w:rsid w:val="00474A96"/>
    <w:rsid w:val="00475C20"/>
    <w:rsid w:val="00476610"/>
    <w:rsid w:val="00481826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5FE3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C5302"/>
    <w:rsid w:val="006D02FF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158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323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1ED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789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2558"/>
    <w:rsid w:val="00BF3167"/>
    <w:rsid w:val="00BF382E"/>
    <w:rsid w:val="00BF579B"/>
    <w:rsid w:val="00BF636D"/>
    <w:rsid w:val="00BF666C"/>
    <w:rsid w:val="00C0156F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127B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2D7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B5792-1AB8-45F0-BEB8-D38D2FF2F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2094</Characters>
  <Application>Microsoft Office Word</Application>
  <DocSecurity>0</DocSecurity>
  <Lines>17</Lines>
  <Paragraphs>4</Paragraphs>
  <ScaleCrop>false</ScaleCrop>
  <Company>SPecialiST RePack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4</cp:revision>
  <cp:lastPrinted>2020-08-10T08:25:00Z</cp:lastPrinted>
  <dcterms:created xsi:type="dcterms:W3CDTF">2026-06-26T07:15:00Z</dcterms:created>
  <dcterms:modified xsi:type="dcterms:W3CDTF">2026-06-30T06:34:00Z</dcterms:modified>
</cp:coreProperties>
</file>