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A3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485">
        <w:rPr>
          <w:rFonts w:ascii="Times New Roman" w:hAnsi="Times New Roman" w:cs="Times New Roman"/>
          <w:b/>
          <w:bCs/>
          <w:sz w:val="28"/>
          <w:szCs w:val="28"/>
        </w:rPr>
        <w:t>МЕМОРАНДУМ</w:t>
      </w:r>
    </w:p>
    <w:p w:rsidR="00881296" w:rsidRPr="007D4485" w:rsidRDefault="00881296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DA3" w:rsidRPr="007D4485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485">
        <w:rPr>
          <w:rFonts w:ascii="Times New Roman" w:hAnsi="Times New Roman" w:cs="Times New Roman"/>
          <w:b/>
          <w:bCs/>
          <w:sz w:val="28"/>
          <w:szCs w:val="28"/>
        </w:rPr>
        <w:t>про партнерство та співробітництво</w:t>
      </w:r>
    </w:p>
    <w:p w:rsidR="00533DA3" w:rsidRPr="007D4485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485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836872" w:rsidRPr="007D4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7C9A" w:rsidRPr="007D4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4485">
        <w:rPr>
          <w:rFonts w:ascii="Times New Roman" w:hAnsi="Times New Roman" w:cs="Times New Roman"/>
          <w:b/>
          <w:bCs/>
          <w:sz w:val="28"/>
          <w:szCs w:val="28"/>
        </w:rPr>
        <w:t>адміністрування</w:t>
      </w:r>
      <w:r w:rsidR="00BF7C9A" w:rsidRPr="007D4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6872" w:rsidRPr="007D4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4485">
        <w:rPr>
          <w:rFonts w:ascii="Times New Roman" w:hAnsi="Times New Roman" w:cs="Times New Roman"/>
          <w:b/>
          <w:bCs/>
          <w:sz w:val="28"/>
          <w:szCs w:val="28"/>
        </w:rPr>
        <w:t>туристичного</w:t>
      </w:r>
      <w:r w:rsidR="000A33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4485">
        <w:rPr>
          <w:rFonts w:ascii="Times New Roman" w:hAnsi="Times New Roman" w:cs="Times New Roman"/>
          <w:b/>
          <w:bCs/>
          <w:sz w:val="28"/>
          <w:szCs w:val="28"/>
        </w:rPr>
        <w:t>збору</w:t>
      </w:r>
    </w:p>
    <w:p w:rsidR="00533DA3" w:rsidRPr="007D4485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485">
        <w:rPr>
          <w:rFonts w:ascii="Times New Roman" w:hAnsi="Times New Roman" w:cs="Times New Roman"/>
          <w:b/>
          <w:bCs/>
          <w:sz w:val="28"/>
          <w:szCs w:val="28"/>
        </w:rPr>
        <w:t>між</w:t>
      </w:r>
      <w:r w:rsidR="008D67D7" w:rsidRPr="007D4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6872" w:rsidRPr="007D4485">
        <w:rPr>
          <w:rFonts w:ascii="Times New Roman" w:hAnsi="Times New Roman" w:cs="Times New Roman"/>
          <w:b/>
          <w:sz w:val="28"/>
          <w:szCs w:val="28"/>
        </w:rPr>
        <w:t xml:space="preserve">Головним  управлінням </w:t>
      </w:r>
      <w:r w:rsidRPr="007D4485">
        <w:rPr>
          <w:rFonts w:ascii="Times New Roman" w:hAnsi="Times New Roman" w:cs="Times New Roman"/>
          <w:b/>
          <w:bCs/>
          <w:sz w:val="28"/>
          <w:szCs w:val="28"/>
        </w:rPr>
        <w:t>Державно</w:t>
      </w:r>
      <w:r w:rsidR="00836872" w:rsidRPr="007D4485">
        <w:rPr>
          <w:rFonts w:ascii="Times New Roman" w:hAnsi="Times New Roman" w:cs="Times New Roman"/>
          <w:b/>
          <w:bCs/>
          <w:sz w:val="28"/>
          <w:szCs w:val="28"/>
        </w:rPr>
        <w:t>ї</w:t>
      </w:r>
      <w:r w:rsidRPr="007D4485">
        <w:rPr>
          <w:rFonts w:ascii="Times New Roman" w:hAnsi="Times New Roman" w:cs="Times New Roman"/>
          <w:b/>
          <w:bCs/>
          <w:sz w:val="28"/>
          <w:szCs w:val="28"/>
        </w:rPr>
        <w:t xml:space="preserve"> податково</w:t>
      </w:r>
      <w:r w:rsidR="00836872" w:rsidRPr="007D4485">
        <w:rPr>
          <w:rFonts w:ascii="Times New Roman" w:hAnsi="Times New Roman" w:cs="Times New Roman"/>
          <w:b/>
          <w:bCs/>
          <w:sz w:val="28"/>
          <w:szCs w:val="28"/>
        </w:rPr>
        <w:t>ї</w:t>
      </w:r>
      <w:r w:rsidRPr="007D4485">
        <w:rPr>
          <w:rFonts w:ascii="Times New Roman" w:hAnsi="Times New Roman" w:cs="Times New Roman"/>
          <w:b/>
          <w:bCs/>
          <w:sz w:val="28"/>
          <w:szCs w:val="28"/>
        </w:rPr>
        <w:t xml:space="preserve"> служб</w:t>
      </w:r>
      <w:r w:rsidR="00836872" w:rsidRPr="007D448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A3343">
        <w:rPr>
          <w:rFonts w:ascii="Times New Roman" w:hAnsi="Times New Roman" w:cs="Times New Roman"/>
          <w:b/>
          <w:bCs/>
          <w:sz w:val="28"/>
          <w:szCs w:val="28"/>
        </w:rPr>
        <w:t xml:space="preserve"> у Дніпропетровській</w:t>
      </w:r>
      <w:r w:rsidR="00836872" w:rsidRPr="007D4485">
        <w:rPr>
          <w:rFonts w:ascii="Times New Roman" w:hAnsi="Times New Roman" w:cs="Times New Roman"/>
          <w:b/>
          <w:bCs/>
          <w:sz w:val="28"/>
          <w:szCs w:val="28"/>
        </w:rPr>
        <w:t xml:space="preserve">  області</w:t>
      </w:r>
    </w:p>
    <w:p w:rsidR="008D67D7" w:rsidRPr="007D4485" w:rsidRDefault="008D67D7" w:rsidP="008D6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485"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proofErr w:type="spellStart"/>
      <w:r w:rsidRPr="002342C0">
        <w:rPr>
          <w:rFonts w:ascii="Times New Roman" w:hAnsi="Times New Roman" w:cs="Times New Roman"/>
          <w:b/>
          <w:bCs/>
          <w:sz w:val="28"/>
          <w:szCs w:val="28"/>
        </w:rPr>
        <w:t>Лозуватською</w:t>
      </w:r>
      <w:proofErr w:type="spellEnd"/>
      <w:r w:rsidRPr="002342C0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сільською радою</w:t>
      </w:r>
    </w:p>
    <w:p w:rsidR="00533DA3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2F6A" w:rsidRDefault="001A2F6A" w:rsidP="00533DA3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DA3" w:rsidRPr="001A2F6A" w:rsidRDefault="00533DA3" w:rsidP="00533DA3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2F6A">
        <w:rPr>
          <w:rFonts w:ascii="Times New Roman" w:hAnsi="Times New Roman" w:cs="Times New Roman"/>
          <w:b/>
          <w:bCs/>
          <w:sz w:val="28"/>
          <w:szCs w:val="28"/>
        </w:rPr>
        <w:t xml:space="preserve">м. </w:t>
      </w:r>
      <w:r w:rsidR="001A2F6A">
        <w:rPr>
          <w:rFonts w:ascii="Times New Roman" w:hAnsi="Times New Roman" w:cs="Times New Roman"/>
          <w:b/>
          <w:bCs/>
          <w:sz w:val="28"/>
          <w:szCs w:val="28"/>
        </w:rPr>
        <w:t>Дніпро</w:t>
      </w:r>
      <w:r w:rsidRPr="001A2F6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4485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894B2A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1A2F6A" w:rsidRPr="00894B2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94B2A">
        <w:rPr>
          <w:rFonts w:ascii="Times New Roman" w:hAnsi="Times New Roman" w:cs="Times New Roman"/>
          <w:b/>
          <w:bCs/>
          <w:sz w:val="28"/>
          <w:szCs w:val="28"/>
        </w:rPr>
        <w:t>.2026</w:t>
      </w:r>
    </w:p>
    <w:p w:rsidR="00533DA3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46B2" w:rsidRDefault="00836872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006">
        <w:rPr>
          <w:rFonts w:ascii="Times New Roman" w:hAnsi="Times New Roman" w:cs="Times New Roman"/>
          <w:sz w:val="28"/>
          <w:szCs w:val="28"/>
        </w:rPr>
        <w:t xml:space="preserve">Головне управління ДПС у Дніпропетровській області </w:t>
      </w:r>
      <w:r w:rsidR="00533DA3" w:rsidRPr="00811006">
        <w:rPr>
          <w:rFonts w:ascii="Times New Roman" w:hAnsi="Times New Roman" w:cs="Times New Roman"/>
          <w:sz w:val="28"/>
          <w:szCs w:val="28"/>
        </w:rPr>
        <w:t>в особі</w:t>
      </w:r>
      <w:r w:rsidR="008D67D7" w:rsidRPr="00811006">
        <w:rPr>
          <w:rFonts w:ascii="Times New Roman" w:hAnsi="Times New Roman" w:cs="Times New Roman"/>
          <w:sz w:val="28"/>
          <w:szCs w:val="28"/>
        </w:rPr>
        <w:t xml:space="preserve"> виконуючого обов’язки </w:t>
      </w:r>
      <w:r w:rsidR="00533DA3" w:rsidRPr="00811006">
        <w:rPr>
          <w:rFonts w:ascii="Times New Roman" w:hAnsi="Times New Roman" w:cs="Times New Roman"/>
          <w:sz w:val="28"/>
          <w:szCs w:val="28"/>
        </w:rPr>
        <w:t>начальник</w:t>
      </w:r>
      <w:r w:rsidR="008D67D7" w:rsidRPr="00811006">
        <w:rPr>
          <w:rFonts w:ascii="Times New Roman" w:hAnsi="Times New Roman" w:cs="Times New Roman"/>
          <w:sz w:val="28"/>
          <w:szCs w:val="28"/>
        </w:rPr>
        <w:t>а</w:t>
      </w:r>
      <w:r w:rsidR="00533DA3" w:rsidRPr="00811006">
        <w:rPr>
          <w:rFonts w:ascii="Times New Roman" w:hAnsi="Times New Roman" w:cs="Times New Roman"/>
          <w:sz w:val="28"/>
          <w:szCs w:val="28"/>
        </w:rPr>
        <w:t xml:space="preserve"> Головного управління ДПС у </w:t>
      </w:r>
      <w:r w:rsidR="008D67D7" w:rsidRPr="00811006">
        <w:rPr>
          <w:rFonts w:ascii="Times New Roman" w:hAnsi="Times New Roman" w:cs="Times New Roman"/>
          <w:sz w:val="28"/>
          <w:szCs w:val="28"/>
        </w:rPr>
        <w:t xml:space="preserve">Дніпропетровській області </w:t>
      </w:r>
      <w:proofErr w:type="spellStart"/>
      <w:r w:rsidR="008D67D7" w:rsidRPr="00811006">
        <w:rPr>
          <w:rFonts w:ascii="Times New Roman" w:hAnsi="Times New Roman" w:cs="Times New Roman"/>
          <w:sz w:val="28"/>
          <w:szCs w:val="28"/>
        </w:rPr>
        <w:t>Павлютіна</w:t>
      </w:r>
      <w:proofErr w:type="spellEnd"/>
      <w:r w:rsidR="008D67D7" w:rsidRPr="00811006">
        <w:rPr>
          <w:rFonts w:ascii="Times New Roman" w:hAnsi="Times New Roman" w:cs="Times New Roman"/>
          <w:sz w:val="28"/>
          <w:szCs w:val="28"/>
        </w:rPr>
        <w:t xml:space="preserve"> Юрія Миколайовича</w:t>
      </w:r>
      <w:r w:rsidR="00533DA3" w:rsidRPr="00811006">
        <w:rPr>
          <w:rFonts w:ascii="Times New Roman" w:hAnsi="Times New Roman" w:cs="Times New Roman"/>
          <w:sz w:val="28"/>
          <w:szCs w:val="28"/>
        </w:rPr>
        <w:t>, як</w:t>
      </w:r>
      <w:r w:rsidR="008D67D7" w:rsidRPr="00811006">
        <w:rPr>
          <w:rFonts w:ascii="Times New Roman" w:hAnsi="Times New Roman" w:cs="Times New Roman"/>
          <w:sz w:val="28"/>
          <w:szCs w:val="28"/>
        </w:rPr>
        <w:t>ий</w:t>
      </w:r>
      <w:r w:rsidR="00533DA3" w:rsidRPr="00811006">
        <w:rPr>
          <w:rFonts w:ascii="Times New Roman" w:hAnsi="Times New Roman" w:cs="Times New Roman"/>
          <w:sz w:val="28"/>
          <w:szCs w:val="28"/>
        </w:rPr>
        <w:t xml:space="preserve"> ді</w:t>
      </w:r>
      <w:r w:rsidR="008D67D7" w:rsidRPr="00811006">
        <w:rPr>
          <w:rFonts w:ascii="Times New Roman" w:hAnsi="Times New Roman" w:cs="Times New Roman"/>
          <w:sz w:val="28"/>
          <w:szCs w:val="28"/>
        </w:rPr>
        <w:t>є</w:t>
      </w:r>
      <w:r w:rsidR="00533DA3" w:rsidRPr="00811006">
        <w:rPr>
          <w:rFonts w:ascii="Times New Roman" w:hAnsi="Times New Roman" w:cs="Times New Roman"/>
          <w:sz w:val="28"/>
          <w:szCs w:val="28"/>
        </w:rPr>
        <w:t xml:space="preserve"> на підставі</w:t>
      </w:r>
      <w:r w:rsidR="008D67D7" w:rsidRPr="00811006">
        <w:rPr>
          <w:rFonts w:ascii="Times New Roman" w:hAnsi="Times New Roman" w:cs="Times New Roman"/>
          <w:sz w:val="28"/>
          <w:szCs w:val="28"/>
        </w:rPr>
        <w:t xml:space="preserve"> </w:t>
      </w:r>
      <w:r w:rsidR="00533DA3" w:rsidRPr="00811006">
        <w:rPr>
          <w:rFonts w:ascii="Times New Roman" w:hAnsi="Times New Roman" w:cs="Times New Roman"/>
          <w:sz w:val="28"/>
          <w:szCs w:val="28"/>
        </w:rPr>
        <w:t xml:space="preserve">Положення про Головне управління ДПС у </w:t>
      </w:r>
      <w:r w:rsidR="008D67D7" w:rsidRPr="00811006">
        <w:rPr>
          <w:rFonts w:ascii="Times New Roman" w:hAnsi="Times New Roman" w:cs="Times New Roman"/>
          <w:sz w:val="28"/>
          <w:szCs w:val="28"/>
        </w:rPr>
        <w:t>Дніпропетровській області</w:t>
      </w:r>
      <w:r w:rsidR="00533DA3" w:rsidRPr="00811006">
        <w:rPr>
          <w:rFonts w:ascii="Times New Roman" w:hAnsi="Times New Roman" w:cs="Times New Roman"/>
          <w:sz w:val="28"/>
          <w:szCs w:val="28"/>
        </w:rPr>
        <w:t xml:space="preserve">, </w:t>
      </w:r>
      <w:r w:rsidR="00DA1729" w:rsidRPr="000A3343">
        <w:rPr>
          <w:rFonts w:ascii="Times New Roman" w:hAnsi="Times New Roman" w:cs="Times New Roman"/>
          <w:sz w:val="28"/>
          <w:szCs w:val="28"/>
        </w:rPr>
        <w:t>затвердженого</w:t>
      </w:r>
      <w:r w:rsidR="00DA1729">
        <w:rPr>
          <w:rFonts w:ascii="Times New Roman" w:hAnsi="Times New Roman" w:cs="Times New Roman"/>
          <w:sz w:val="28"/>
          <w:szCs w:val="28"/>
        </w:rPr>
        <w:t xml:space="preserve"> </w:t>
      </w:r>
      <w:r w:rsidR="00DA1729" w:rsidRPr="00CD689B">
        <w:rPr>
          <w:rFonts w:ascii="Times New Roman" w:hAnsi="Times New Roman" w:cs="Times New Roman"/>
          <w:sz w:val="28"/>
          <w:szCs w:val="28"/>
        </w:rPr>
        <w:t xml:space="preserve">наказом </w:t>
      </w:r>
      <w:r w:rsidR="00533DA3" w:rsidRPr="00811006">
        <w:rPr>
          <w:rFonts w:ascii="Times New Roman" w:hAnsi="Times New Roman" w:cs="Times New Roman"/>
          <w:sz w:val="28"/>
          <w:szCs w:val="28"/>
        </w:rPr>
        <w:t xml:space="preserve">ДПС України від 12.11.2020 № 643 (зі змінами) з одного боку (далі – Сторона 1) та </w:t>
      </w:r>
      <w:proofErr w:type="spellStart"/>
      <w:r w:rsidR="005446B2" w:rsidRPr="00811006">
        <w:rPr>
          <w:rFonts w:ascii="Times New Roman" w:hAnsi="Times New Roman" w:cs="Times New Roman"/>
          <w:sz w:val="28"/>
          <w:szCs w:val="28"/>
        </w:rPr>
        <w:t>Лозуватська</w:t>
      </w:r>
      <w:proofErr w:type="spellEnd"/>
      <w:r w:rsidR="005446B2" w:rsidRPr="00811006">
        <w:rPr>
          <w:rFonts w:ascii="Times New Roman" w:hAnsi="Times New Roman" w:cs="Times New Roman"/>
          <w:sz w:val="28"/>
          <w:szCs w:val="28"/>
        </w:rPr>
        <w:t xml:space="preserve">  сільська територіальна громада в особі сільського голови Яценка Віталія Володимировича (далі </w:t>
      </w:r>
      <w:r w:rsidR="005446B2">
        <w:rPr>
          <w:rFonts w:ascii="Times New Roman" w:hAnsi="Times New Roman" w:cs="Times New Roman"/>
          <w:sz w:val="28"/>
          <w:szCs w:val="28"/>
        </w:rPr>
        <w:t>– Сторона 2</w:t>
      </w:r>
      <w:r w:rsidR="005446B2" w:rsidRPr="00811006">
        <w:rPr>
          <w:rFonts w:ascii="Times New Roman" w:hAnsi="Times New Roman" w:cs="Times New Roman"/>
          <w:sz w:val="28"/>
          <w:szCs w:val="28"/>
        </w:rPr>
        <w:t>) з іншого боку, які разом іменуються - Сторони, уклали цей Меморандум про таке:</w:t>
      </w:r>
    </w:p>
    <w:p w:rsidR="005446B2" w:rsidRDefault="005446B2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DA3" w:rsidRDefault="00533DA3" w:rsidP="007D44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738">
        <w:rPr>
          <w:rFonts w:ascii="Times New Roman" w:hAnsi="Times New Roman" w:cs="Times New Roman"/>
          <w:b/>
          <w:bCs/>
          <w:sz w:val="28"/>
          <w:szCs w:val="28"/>
        </w:rPr>
        <w:t>СТАТТЯ 1. МЕТА</w:t>
      </w:r>
    </w:p>
    <w:p w:rsidR="007D4485" w:rsidRDefault="007D4485" w:rsidP="007D4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729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934738">
        <w:rPr>
          <w:rFonts w:ascii="Times New Roman" w:hAnsi="Times New Roman" w:cs="Times New Roman"/>
          <w:sz w:val="28"/>
          <w:szCs w:val="28"/>
        </w:rPr>
        <w:t xml:space="preserve">Метою меморандуму є налагодження співпраці, взаємодії між </w:t>
      </w:r>
      <w:r>
        <w:rPr>
          <w:rFonts w:ascii="Times New Roman" w:hAnsi="Times New Roman" w:cs="Times New Roman"/>
          <w:sz w:val="28"/>
          <w:szCs w:val="28"/>
        </w:rPr>
        <w:t>Сторонами</w:t>
      </w:r>
      <w:r w:rsidRPr="00934738">
        <w:rPr>
          <w:rFonts w:ascii="Times New Roman" w:hAnsi="Times New Roman" w:cs="Times New Roman"/>
          <w:sz w:val="28"/>
          <w:szCs w:val="28"/>
        </w:rPr>
        <w:t xml:space="preserve"> для підвищення ефективності адміністрування </w:t>
      </w:r>
      <w:r>
        <w:rPr>
          <w:rFonts w:ascii="Times New Roman" w:hAnsi="Times New Roman" w:cs="Times New Roman"/>
          <w:sz w:val="28"/>
          <w:szCs w:val="28"/>
        </w:rPr>
        <w:t xml:space="preserve">туристичного збору </w:t>
      </w:r>
      <w:r w:rsidRPr="00934738">
        <w:rPr>
          <w:rFonts w:ascii="Times New Roman" w:hAnsi="Times New Roman" w:cs="Times New Roman"/>
          <w:sz w:val="28"/>
          <w:szCs w:val="28"/>
        </w:rPr>
        <w:t>та повноти його справляння, забезпечення прозорості податкових процедур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4738">
        <w:rPr>
          <w:rFonts w:ascii="Times New Roman" w:hAnsi="Times New Roman" w:cs="Times New Roman"/>
          <w:sz w:val="28"/>
          <w:szCs w:val="28"/>
        </w:rPr>
        <w:t>підвищення рівня податкової культури платників,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738">
        <w:rPr>
          <w:rFonts w:ascii="Times New Roman" w:hAnsi="Times New Roman" w:cs="Times New Roman"/>
          <w:sz w:val="28"/>
          <w:szCs w:val="28"/>
        </w:rPr>
        <w:t xml:space="preserve">запобігання недобросовісній (нечесній) поведінці </w:t>
      </w:r>
      <w:r>
        <w:rPr>
          <w:rFonts w:ascii="Times New Roman" w:hAnsi="Times New Roman" w:cs="Times New Roman"/>
          <w:sz w:val="28"/>
          <w:szCs w:val="28"/>
        </w:rPr>
        <w:t>між Сторонами та платниками збору, залучення органів місцевого самоврядування до окремих функцій адміністрування туристичного збору, налагодження системної, аналітичної, освітньої та інформаційної взаємодії, здійснення обміну інформацією, зокрема, з інформаційно-комунікаційних систем, необхідною для досягнення мети Меморандуму, забезпечення доброчесності між всіма учасниками взаємодії і платниками збору.</w:t>
      </w:r>
    </w:p>
    <w:p w:rsidR="00DA1729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1729" w:rsidRPr="00AE504F" w:rsidRDefault="00DA1729" w:rsidP="00DA1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738">
        <w:rPr>
          <w:rFonts w:ascii="Times New Roman" w:hAnsi="Times New Roman" w:cs="Times New Roman"/>
          <w:b/>
          <w:bCs/>
          <w:sz w:val="28"/>
          <w:szCs w:val="28"/>
        </w:rPr>
        <w:t xml:space="preserve">СТАТТЯ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3473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E504F">
        <w:rPr>
          <w:rFonts w:ascii="Times New Roman" w:hAnsi="Times New Roman" w:cs="Times New Roman"/>
          <w:b/>
          <w:bCs/>
          <w:sz w:val="28"/>
          <w:szCs w:val="28"/>
        </w:rPr>
        <w:t xml:space="preserve">НАПРЯМИ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 ЗАХОДИ </w:t>
      </w:r>
      <w:r w:rsidRPr="00AE504F">
        <w:rPr>
          <w:rFonts w:ascii="Times New Roman" w:hAnsi="Times New Roman" w:cs="Times New Roman"/>
          <w:b/>
          <w:bCs/>
          <w:sz w:val="28"/>
          <w:szCs w:val="28"/>
        </w:rPr>
        <w:t>СПІВПРАЦІ</w:t>
      </w:r>
    </w:p>
    <w:p w:rsidR="00DA1729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1729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4F">
        <w:rPr>
          <w:rFonts w:ascii="Times New Roman" w:hAnsi="Times New Roman" w:cs="Times New Roman"/>
          <w:sz w:val="28"/>
          <w:szCs w:val="28"/>
        </w:rPr>
        <w:t>2.1. Для виконання цього Меморандуму Сторони домовились взаємодіяти</w:t>
      </w:r>
      <w:r w:rsidR="000A3343">
        <w:rPr>
          <w:rFonts w:ascii="Times New Roman" w:hAnsi="Times New Roman" w:cs="Times New Roman"/>
          <w:sz w:val="28"/>
          <w:szCs w:val="28"/>
        </w:rPr>
        <w:t xml:space="preserve"> </w:t>
      </w:r>
      <w:r w:rsidRPr="00AE504F">
        <w:rPr>
          <w:rFonts w:ascii="Times New Roman" w:hAnsi="Times New Roman" w:cs="Times New Roman"/>
          <w:sz w:val="28"/>
          <w:szCs w:val="28"/>
        </w:rPr>
        <w:t xml:space="preserve"> у таких напрямах:</w:t>
      </w:r>
    </w:p>
    <w:p w:rsidR="00DA1729" w:rsidRPr="009B1E0A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</w:t>
      </w:r>
      <w:r w:rsidRPr="00AE504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Здійснення інформаційної взаємодії та обміну інформації</w:t>
      </w:r>
      <w:r w:rsidRPr="00AE50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зокрема, </w:t>
      </w:r>
      <w:r w:rsidRPr="009B1E0A">
        <w:rPr>
          <w:rFonts w:ascii="Times New Roman" w:hAnsi="Times New Roman" w:cs="Times New Roman"/>
          <w:sz w:val="28"/>
          <w:szCs w:val="28"/>
        </w:rPr>
        <w:t>використовуючи інформаційно-телекомунікаційні системи, у порядку та межах, визначених законодавством;</w:t>
      </w:r>
    </w:p>
    <w:p w:rsidR="00DA1729" w:rsidRPr="009B1E0A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E0A">
        <w:rPr>
          <w:rFonts w:ascii="Times New Roman" w:hAnsi="Times New Roman" w:cs="Times New Roman"/>
          <w:sz w:val="28"/>
          <w:szCs w:val="28"/>
        </w:rPr>
        <w:lastRenderedPageBreak/>
        <w:t>2.1.2. Забезпечення надання органам ДПС наявної інформації, документів та інших відомостей, необхідних для підготовки матеріалів з метою звернення до суду, зокрема, щодо стягнення коштів платника податків, який має податковий борг, у випадках та порядку, встановлених законом, а також для виконання завдань, визначених цим Меморандумом;</w:t>
      </w:r>
    </w:p>
    <w:p w:rsidR="00DA1729" w:rsidRPr="009B1E0A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E0A">
        <w:rPr>
          <w:rFonts w:ascii="Times New Roman" w:hAnsi="Times New Roman" w:cs="Times New Roman"/>
          <w:sz w:val="28"/>
          <w:szCs w:val="28"/>
        </w:rPr>
        <w:t>2.1.3. Здійснення регулярного обміну узагальненою інформацією щодо:</w:t>
      </w:r>
    </w:p>
    <w:p w:rsidR="00DA1729" w:rsidRPr="009B1E0A" w:rsidRDefault="00DA1729" w:rsidP="00DA172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0A">
        <w:rPr>
          <w:rFonts w:ascii="Times New Roman" w:hAnsi="Times New Roman" w:cs="Times New Roman"/>
          <w:sz w:val="28"/>
          <w:szCs w:val="28"/>
        </w:rPr>
        <w:t>платників туристичного збору;</w:t>
      </w:r>
    </w:p>
    <w:p w:rsidR="00DA1729" w:rsidRPr="009B1E0A" w:rsidRDefault="00DA1729" w:rsidP="00DA172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0A">
        <w:rPr>
          <w:rFonts w:ascii="Times New Roman" w:hAnsi="Times New Roman" w:cs="Times New Roman"/>
          <w:sz w:val="28"/>
          <w:szCs w:val="28"/>
        </w:rPr>
        <w:t>обсягів нарахування та сплати збору;</w:t>
      </w:r>
    </w:p>
    <w:p w:rsidR="00DA1729" w:rsidRPr="009B1E0A" w:rsidRDefault="00DA1729" w:rsidP="00DA172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0A">
        <w:rPr>
          <w:rFonts w:ascii="Times New Roman" w:hAnsi="Times New Roman" w:cs="Times New Roman"/>
          <w:sz w:val="28"/>
          <w:szCs w:val="28"/>
        </w:rPr>
        <w:t>динаміки надходжень;</w:t>
      </w:r>
    </w:p>
    <w:p w:rsidR="00DA1729" w:rsidRDefault="00DA1729" w:rsidP="00DA172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спільних аналітичних звітів</w:t>
      </w:r>
      <w:r w:rsidRPr="00630FF6">
        <w:rPr>
          <w:rFonts w:ascii="Times New Roman" w:hAnsi="Times New Roman" w:cs="Times New Roman"/>
          <w:sz w:val="28"/>
          <w:szCs w:val="28"/>
        </w:rPr>
        <w:t>;</w:t>
      </w:r>
    </w:p>
    <w:p w:rsidR="00DA1729" w:rsidRPr="00630FF6" w:rsidRDefault="00DA1729" w:rsidP="00DA172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впровадження електронних каналів обміну інформацією;</w:t>
      </w:r>
    </w:p>
    <w:p w:rsidR="00DA1729" w:rsidRDefault="00DA1729" w:rsidP="00DA172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виявлення ризиків</w:t>
      </w:r>
      <w:r w:rsidRPr="00630FF6">
        <w:rPr>
          <w:rFonts w:ascii="Times New Roman" w:hAnsi="Times New Roman" w:cs="Times New Roman"/>
          <w:sz w:val="28"/>
          <w:szCs w:val="28"/>
        </w:rPr>
        <w:t xml:space="preserve"> ухилення від сплати збору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1729" w:rsidRPr="007635EA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5EA">
        <w:rPr>
          <w:rFonts w:ascii="Times New Roman" w:hAnsi="Times New Roman" w:cs="Times New Roman"/>
          <w:sz w:val="28"/>
          <w:szCs w:val="28"/>
        </w:rPr>
        <w:t>2.1.</w:t>
      </w:r>
      <w:r w:rsidR="007D4485">
        <w:rPr>
          <w:rFonts w:ascii="Times New Roman" w:hAnsi="Times New Roman" w:cs="Times New Roman"/>
          <w:sz w:val="28"/>
          <w:szCs w:val="28"/>
        </w:rPr>
        <w:t>4</w:t>
      </w:r>
      <w:r w:rsidRPr="007635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Забезпечення використання отриманої інформації від Сторони 1 виключно з метою адміністрування туристичного збору, у порядку та межах, визначених законодавством;</w:t>
      </w:r>
    </w:p>
    <w:p w:rsidR="00DA1729" w:rsidRPr="007635EA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5EA">
        <w:rPr>
          <w:rFonts w:ascii="Times New Roman" w:hAnsi="Times New Roman" w:cs="Times New Roman"/>
          <w:sz w:val="28"/>
          <w:szCs w:val="28"/>
        </w:rPr>
        <w:t>2.1.</w:t>
      </w:r>
      <w:r w:rsidR="007D4485">
        <w:rPr>
          <w:rFonts w:ascii="Times New Roman" w:hAnsi="Times New Roman" w:cs="Times New Roman"/>
          <w:sz w:val="28"/>
          <w:szCs w:val="28"/>
        </w:rPr>
        <w:t>5</w:t>
      </w:r>
      <w:r w:rsidRPr="007635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Здійснення збору, о</w:t>
      </w:r>
      <w:r w:rsidRPr="007635EA">
        <w:rPr>
          <w:rFonts w:ascii="Times New Roman" w:hAnsi="Times New Roman" w:cs="Times New Roman"/>
          <w:sz w:val="28"/>
          <w:szCs w:val="28"/>
        </w:rPr>
        <w:t>працювання та аналіз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635EA">
        <w:rPr>
          <w:rFonts w:ascii="Times New Roman" w:hAnsi="Times New Roman" w:cs="Times New Roman"/>
          <w:sz w:val="28"/>
          <w:szCs w:val="28"/>
        </w:rPr>
        <w:t xml:space="preserve"> інформації щодо об’єктів оподаткування та податкових агентів щодо справляння туристичного збору в межах повноважень, визначених законодавством;</w:t>
      </w:r>
    </w:p>
    <w:p w:rsidR="00DA1729" w:rsidRPr="009F73C4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5EA">
        <w:rPr>
          <w:rFonts w:ascii="Times New Roman" w:hAnsi="Times New Roman" w:cs="Times New Roman"/>
          <w:sz w:val="28"/>
          <w:szCs w:val="28"/>
        </w:rPr>
        <w:t>2.1.</w:t>
      </w:r>
      <w:r w:rsidR="007D4485">
        <w:rPr>
          <w:rFonts w:ascii="Times New Roman" w:hAnsi="Times New Roman" w:cs="Times New Roman"/>
          <w:sz w:val="28"/>
          <w:szCs w:val="28"/>
        </w:rPr>
        <w:t>6</w:t>
      </w:r>
      <w:r w:rsidRPr="007635EA">
        <w:rPr>
          <w:rFonts w:ascii="Times New Roman" w:hAnsi="Times New Roman" w:cs="Times New Roman"/>
          <w:sz w:val="28"/>
          <w:szCs w:val="28"/>
        </w:rPr>
        <w:t xml:space="preserve">. </w:t>
      </w:r>
      <w:r w:rsidRPr="009F73C4">
        <w:rPr>
          <w:rFonts w:ascii="Times New Roman" w:hAnsi="Times New Roman" w:cs="Times New Roman"/>
          <w:sz w:val="28"/>
          <w:szCs w:val="28"/>
        </w:rPr>
        <w:t>Забезпечення методичної, консультативної та організаційної підтримки відповідно до компетенції кожної зі Сторін, зокрема, з метою покращення взаємодії для вирішення цілей цього Меморандуму;</w:t>
      </w:r>
    </w:p>
    <w:p w:rsidR="00DA1729" w:rsidRPr="007D4485" w:rsidRDefault="007D4485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</w:t>
      </w:r>
      <w:r w:rsidR="00DA1729" w:rsidRPr="009F73C4">
        <w:rPr>
          <w:rFonts w:ascii="Times New Roman" w:hAnsi="Times New Roman" w:cs="Times New Roman"/>
          <w:sz w:val="28"/>
          <w:szCs w:val="28"/>
        </w:rPr>
        <w:t xml:space="preserve">. Взаємодія з метою ідентифікації місць проживання (ночівлі, тимчасового розміщення), які не зареєстровані платниками збору, не декларуються або за якими занижуються обсяги </w:t>
      </w:r>
      <w:r w:rsidR="00DA1729" w:rsidRPr="007D4485">
        <w:rPr>
          <w:rFonts w:ascii="Times New Roman" w:hAnsi="Times New Roman" w:cs="Times New Roman"/>
          <w:sz w:val="28"/>
          <w:szCs w:val="28"/>
        </w:rPr>
        <w:t>сплати збору;</w:t>
      </w:r>
    </w:p>
    <w:p w:rsidR="00DA1729" w:rsidRPr="009F73C4" w:rsidRDefault="007D4485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</w:t>
      </w:r>
      <w:r w:rsidR="00DA1729" w:rsidRPr="009F73C4">
        <w:rPr>
          <w:rFonts w:ascii="Times New Roman" w:hAnsi="Times New Roman" w:cs="Times New Roman"/>
          <w:sz w:val="28"/>
          <w:szCs w:val="28"/>
        </w:rPr>
        <w:t xml:space="preserve">. Забезпечення обміну </w:t>
      </w:r>
      <w:r w:rsidR="00DA1729" w:rsidRPr="007D4485">
        <w:rPr>
          <w:rFonts w:ascii="Times New Roman" w:hAnsi="Times New Roman" w:cs="Times New Roman"/>
          <w:sz w:val="28"/>
          <w:szCs w:val="28"/>
        </w:rPr>
        <w:t>між Сторонами</w:t>
      </w:r>
      <w:r w:rsidR="00DA1729" w:rsidRPr="009F73C4">
        <w:rPr>
          <w:rFonts w:ascii="Times New Roman" w:hAnsi="Times New Roman" w:cs="Times New Roman"/>
          <w:sz w:val="28"/>
          <w:szCs w:val="28"/>
        </w:rPr>
        <w:t xml:space="preserve"> інформацією, що може свідчити про недотримання платниками податків вимог податкового законодавства у частині справляння туристичного збору;</w:t>
      </w:r>
    </w:p>
    <w:p w:rsidR="00DA1729" w:rsidRDefault="007D4485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</w:t>
      </w:r>
      <w:r w:rsidR="00DA1729" w:rsidRPr="009F73C4">
        <w:rPr>
          <w:rFonts w:ascii="Times New Roman" w:hAnsi="Times New Roman" w:cs="Times New Roman"/>
          <w:sz w:val="28"/>
          <w:szCs w:val="28"/>
        </w:rPr>
        <w:t>. Проведення за взаємними домовленостями спільних</w:t>
      </w:r>
      <w:r w:rsidR="00DA1729" w:rsidRPr="00351B80">
        <w:rPr>
          <w:rFonts w:ascii="Times New Roman" w:hAnsi="Times New Roman" w:cs="Times New Roman"/>
          <w:sz w:val="28"/>
          <w:szCs w:val="28"/>
        </w:rPr>
        <w:t xml:space="preserve"> заходів (наради, робочі групи, консультації тощо), спрямовані на опрацювання питань повноти обліку туристичного збору, достовірності інформації, що надходить від платників збору, аналітичних прогнозів можливих надходжень</w:t>
      </w:r>
      <w:r w:rsidR="00DA1729">
        <w:rPr>
          <w:rFonts w:ascii="Times New Roman" w:hAnsi="Times New Roman" w:cs="Times New Roman"/>
          <w:sz w:val="28"/>
          <w:szCs w:val="28"/>
        </w:rPr>
        <w:t xml:space="preserve"> </w:t>
      </w:r>
      <w:r w:rsidR="00DA1729" w:rsidRPr="00351B80">
        <w:rPr>
          <w:rFonts w:ascii="Times New Roman" w:hAnsi="Times New Roman" w:cs="Times New Roman"/>
          <w:sz w:val="28"/>
          <w:szCs w:val="28"/>
        </w:rPr>
        <w:t>до бюджету відповідної територіальної громади</w:t>
      </w:r>
      <w:r w:rsidR="00DA1729" w:rsidRPr="007635EA">
        <w:rPr>
          <w:rFonts w:ascii="Times New Roman" w:hAnsi="Times New Roman" w:cs="Times New Roman"/>
          <w:sz w:val="28"/>
          <w:szCs w:val="28"/>
        </w:rPr>
        <w:t>;</w:t>
      </w:r>
    </w:p>
    <w:p w:rsidR="00DA1729" w:rsidRPr="00934738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5EA">
        <w:rPr>
          <w:rFonts w:ascii="Times New Roman" w:hAnsi="Times New Roman" w:cs="Times New Roman"/>
          <w:sz w:val="28"/>
          <w:szCs w:val="28"/>
        </w:rPr>
        <w:t>2.1.</w:t>
      </w:r>
      <w:r w:rsidR="007D4485">
        <w:rPr>
          <w:rFonts w:ascii="Times New Roman" w:hAnsi="Times New Roman" w:cs="Times New Roman"/>
          <w:sz w:val="28"/>
          <w:szCs w:val="28"/>
        </w:rPr>
        <w:t>10</w:t>
      </w:r>
      <w:r w:rsidRPr="007635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Проведення роз’яснювальної роботи для платників збору </w:t>
      </w:r>
      <w:r w:rsidRPr="007635EA">
        <w:rPr>
          <w:rFonts w:ascii="Times New Roman" w:hAnsi="Times New Roman" w:cs="Times New Roman"/>
          <w:sz w:val="28"/>
          <w:szCs w:val="28"/>
        </w:rPr>
        <w:t xml:space="preserve">шляхом </w:t>
      </w:r>
      <w:r w:rsidRPr="00934738">
        <w:rPr>
          <w:rFonts w:ascii="Times New Roman" w:hAnsi="Times New Roman" w:cs="Times New Roman"/>
          <w:sz w:val="28"/>
          <w:szCs w:val="28"/>
        </w:rPr>
        <w:t>публічних консультацій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4738">
        <w:rPr>
          <w:rFonts w:ascii="Times New Roman" w:hAnsi="Times New Roman" w:cs="Times New Roman"/>
          <w:sz w:val="28"/>
          <w:szCs w:val="28"/>
        </w:rPr>
        <w:t>розробк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4738">
        <w:rPr>
          <w:rFonts w:ascii="Times New Roman" w:hAnsi="Times New Roman" w:cs="Times New Roman"/>
          <w:sz w:val="28"/>
          <w:szCs w:val="28"/>
        </w:rPr>
        <w:t xml:space="preserve"> інформаційних матеріалів</w:t>
      </w:r>
      <w:r>
        <w:rPr>
          <w:rFonts w:ascii="Times New Roman" w:hAnsi="Times New Roman" w:cs="Times New Roman"/>
          <w:sz w:val="28"/>
          <w:szCs w:val="28"/>
        </w:rPr>
        <w:t xml:space="preserve">, тренінгів стосовно </w:t>
      </w:r>
      <w:r w:rsidRPr="00934738">
        <w:rPr>
          <w:rFonts w:ascii="Times New Roman" w:hAnsi="Times New Roman" w:cs="Times New Roman"/>
          <w:sz w:val="28"/>
          <w:szCs w:val="28"/>
        </w:rPr>
        <w:t>порядку нарахування і сплати збору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934738">
        <w:rPr>
          <w:rFonts w:ascii="Times New Roman" w:hAnsi="Times New Roman" w:cs="Times New Roman"/>
          <w:sz w:val="28"/>
          <w:szCs w:val="28"/>
        </w:rPr>
        <w:t>відповідальності за порушення;</w:t>
      </w:r>
    </w:p>
    <w:p w:rsidR="00DA1729" w:rsidRPr="0024030D" w:rsidRDefault="007D4485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2.1.11</w:t>
      </w:r>
      <w:r w:rsidR="00DA1729">
        <w:rPr>
          <w:rFonts w:ascii="Times New Roman" w:hAnsi="Times New Roman" w:cs="Times New Roman"/>
          <w:sz w:val="28"/>
          <w:szCs w:val="28"/>
        </w:rPr>
        <w:t xml:space="preserve">. </w:t>
      </w:r>
      <w:r w:rsidR="00DA1729" w:rsidRPr="00A21216">
        <w:rPr>
          <w:rFonts w:ascii="Times New Roman" w:hAnsi="Times New Roman" w:cs="Times New Roman"/>
          <w:sz w:val="28"/>
          <w:szCs w:val="28"/>
        </w:rPr>
        <w:t>Розміщення інформації, зміст якої може становити спільний інтерес на доступних інформаційних ресурсах;</w:t>
      </w:r>
    </w:p>
    <w:p w:rsidR="00DA1729" w:rsidRPr="00651935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AE504F">
        <w:rPr>
          <w:rFonts w:ascii="Times New Roman" w:hAnsi="Times New Roman" w:cs="Times New Roman"/>
          <w:sz w:val="28"/>
          <w:szCs w:val="28"/>
        </w:rPr>
        <w:t xml:space="preserve">Сторони взаємодіють на принципах </w:t>
      </w:r>
      <w:r w:rsidRPr="00934738">
        <w:rPr>
          <w:rFonts w:ascii="Times New Roman" w:hAnsi="Times New Roman" w:cs="Times New Roman"/>
          <w:sz w:val="28"/>
          <w:szCs w:val="28"/>
        </w:rPr>
        <w:t>законності</w:t>
      </w:r>
      <w:r w:rsidRPr="00AE504F">
        <w:rPr>
          <w:rFonts w:ascii="Times New Roman" w:hAnsi="Times New Roman" w:cs="Times New Roman"/>
          <w:sz w:val="28"/>
          <w:szCs w:val="28"/>
        </w:rPr>
        <w:t xml:space="preserve">, відкритості та </w:t>
      </w:r>
      <w:r>
        <w:rPr>
          <w:rFonts w:ascii="Times New Roman" w:hAnsi="Times New Roman" w:cs="Times New Roman"/>
          <w:sz w:val="28"/>
          <w:szCs w:val="28"/>
        </w:rPr>
        <w:t xml:space="preserve">прозорості, </w:t>
      </w:r>
      <w:r w:rsidRPr="00AE504F">
        <w:rPr>
          <w:rFonts w:ascii="Times New Roman" w:hAnsi="Times New Roman" w:cs="Times New Roman"/>
          <w:sz w:val="28"/>
          <w:szCs w:val="28"/>
        </w:rPr>
        <w:t>доброчесності</w:t>
      </w:r>
      <w:r>
        <w:rPr>
          <w:rFonts w:ascii="Times New Roman" w:hAnsi="Times New Roman" w:cs="Times New Roman"/>
          <w:sz w:val="28"/>
          <w:szCs w:val="28"/>
        </w:rPr>
        <w:t xml:space="preserve">, партнерства, </w:t>
      </w:r>
      <w:r w:rsidRPr="00934738">
        <w:rPr>
          <w:rFonts w:ascii="Times New Roman" w:hAnsi="Times New Roman" w:cs="Times New Roman"/>
          <w:sz w:val="28"/>
          <w:szCs w:val="28"/>
        </w:rPr>
        <w:t>захисту персональних даних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1935">
        <w:rPr>
          <w:rFonts w:ascii="Times New Roman" w:hAnsi="Times New Roman" w:cs="Times New Roman"/>
          <w:sz w:val="28"/>
          <w:szCs w:val="28"/>
        </w:rPr>
        <w:t>ефективності використання ресурсів</w:t>
      </w:r>
      <w:r>
        <w:rPr>
          <w:rFonts w:ascii="Times New Roman" w:hAnsi="Times New Roman" w:cs="Times New Roman"/>
          <w:sz w:val="28"/>
          <w:szCs w:val="28"/>
        </w:rPr>
        <w:t xml:space="preserve"> та неупередженості</w:t>
      </w:r>
      <w:r w:rsidRPr="00651935">
        <w:rPr>
          <w:rFonts w:ascii="Times New Roman" w:hAnsi="Times New Roman" w:cs="Times New Roman"/>
          <w:sz w:val="28"/>
          <w:szCs w:val="28"/>
        </w:rPr>
        <w:t>.</w:t>
      </w:r>
    </w:p>
    <w:p w:rsidR="00FD49F2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935">
        <w:rPr>
          <w:rFonts w:ascii="Times New Roman" w:hAnsi="Times New Roman" w:cs="Times New Roman"/>
          <w:sz w:val="28"/>
          <w:szCs w:val="28"/>
        </w:rPr>
        <w:lastRenderedPageBreak/>
        <w:t>2.3.</w:t>
      </w:r>
      <w:r>
        <w:rPr>
          <w:rFonts w:ascii="Times New Roman" w:hAnsi="Times New Roman" w:cs="Times New Roman"/>
          <w:sz w:val="28"/>
          <w:szCs w:val="28"/>
        </w:rPr>
        <w:t>Сторони можуть здійснювати інші дії та заходи, необхідні для досягнення мети цього Меморандуму, не заборонені чинним законодавством.</w:t>
      </w:r>
    </w:p>
    <w:p w:rsidR="00FD49F2" w:rsidRDefault="00FD49F2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1729" w:rsidRPr="00A1314D" w:rsidRDefault="00DA1729" w:rsidP="00DA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r w:rsidRPr="00934738">
        <w:rPr>
          <w:rFonts w:ascii="Times New Roman" w:hAnsi="Times New Roman" w:cs="Times New Roman"/>
          <w:b/>
          <w:bCs/>
          <w:sz w:val="28"/>
          <w:szCs w:val="28"/>
        </w:rPr>
        <w:t xml:space="preserve">СТАТТЯ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3473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F693C">
        <w:rPr>
          <w:rFonts w:ascii="Times New Roman" w:hAnsi="Times New Roman" w:cs="Times New Roman"/>
          <w:b/>
          <w:bCs/>
          <w:sz w:val="28"/>
          <w:szCs w:val="28"/>
        </w:rPr>
        <w:t>МОНІТОРИНГ ТА ОЦІНКА ЕФЕКТИВНОСТІ СПІВПРАЦІ</w:t>
      </w:r>
    </w:p>
    <w:p w:rsidR="00DA1729" w:rsidRPr="005F693C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5F693C">
        <w:rPr>
          <w:rFonts w:ascii="Times New Roman" w:hAnsi="Times New Roman" w:cs="Times New Roman"/>
          <w:sz w:val="28"/>
          <w:szCs w:val="28"/>
        </w:rPr>
        <w:t>З метою оцінки результативності реалізації цього Меморандуму Сторони домовляються:</w:t>
      </w:r>
    </w:p>
    <w:p w:rsidR="00DA1729" w:rsidRPr="009F73C4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Забезпечувати</w:t>
      </w:r>
      <w:r w:rsidRPr="005F693C">
        <w:rPr>
          <w:rFonts w:ascii="Times New Roman" w:hAnsi="Times New Roman" w:cs="Times New Roman"/>
          <w:sz w:val="28"/>
          <w:szCs w:val="28"/>
        </w:rPr>
        <w:t xml:space="preserve"> </w:t>
      </w:r>
      <w:r w:rsidRPr="009F73C4">
        <w:rPr>
          <w:rFonts w:ascii="Times New Roman" w:hAnsi="Times New Roman" w:cs="Times New Roman"/>
          <w:sz w:val="28"/>
          <w:szCs w:val="28"/>
        </w:rPr>
        <w:t>проведення попереднього (базового) аналізу надходжень туристичного збору по територіальній громаді, зокрема щодо:</w:t>
      </w:r>
    </w:p>
    <w:p w:rsidR="00DA1729" w:rsidRPr="009F73C4" w:rsidRDefault="00DA1729" w:rsidP="00DA172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C4">
        <w:rPr>
          <w:rFonts w:ascii="Times New Roman" w:hAnsi="Times New Roman" w:cs="Times New Roman"/>
          <w:sz w:val="28"/>
          <w:szCs w:val="28"/>
        </w:rPr>
        <w:t>обсягів надходжень за попередні періоди (не менше 5 років);</w:t>
      </w:r>
    </w:p>
    <w:p w:rsidR="00DA1729" w:rsidRPr="009F73C4" w:rsidRDefault="00DA1729" w:rsidP="00DA172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C4">
        <w:rPr>
          <w:rFonts w:ascii="Times New Roman" w:hAnsi="Times New Roman" w:cs="Times New Roman"/>
          <w:sz w:val="28"/>
          <w:szCs w:val="28"/>
        </w:rPr>
        <w:t>кількості зареєстрованих платників збору;</w:t>
      </w:r>
    </w:p>
    <w:p w:rsidR="00DA1729" w:rsidRPr="009F73C4" w:rsidRDefault="00DA1729" w:rsidP="00DA172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C4">
        <w:rPr>
          <w:rFonts w:ascii="Times New Roman" w:hAnsi="Times New Roman" w:cs="Times New Roman"/>
          <w:sz w:val="28"/>
          <w:szCs w:val="28"/>
        </w:rPr>
        <w:t>оцінки туристичних потоків наявної інфраструктури;</w:t>
      </w:r>
    </w:p>
    <w:p w:rsidR="00DA1729" w:rsidRPr="009F73C4" w:rsidRDefault="00DA1729" w:rsidP="00DA172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C4">
        <w:rPr>
          <w:rFonts w:ascii="Times New Roman" w:hAnsi="Times New Roman" w:cs="Times New Roman"/>
          <w:sz w:val="28"/>
          <w:szCs w:val="28"/>
        </w:rPr>
        <w:t>аналіз затверджених ставок туристичного збору</w:t>
      </w:r>
      <w:r w:rsidRPr="009F73C4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DA1729" w:rsidRPr="007635EA" w:rsidRDefault="00DA1729" w:rsidP="00DA172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C4">
        <w:rPr>
          <w:rFonts w:ascii="Times New Roman" w:hAnsi="Times New Roman" w:cs="Times New Roman"/>
          <w:sz w:val="28"/>
          <w:szCs w:val="28"/>
        </w:rPr>
        <w:t>оцінки кількості ліжко-місць та</w:t>
      </w:r>
      <w:r w:rsidRPr="007635EA">
        <w:rPr>
          <w:rFonts w:ascii="Times New Roman" w:hAnsi="Times New Roman" w:cs="Times New Roman"/>
          <w:sz w:val="28"/>
          <w:szCs w:val="28"/>
        </w:rPr>
        <w:t xml:space="preserve"> завантаженості засобів тимчасового розміщення;</w:t>
      </w:r>
    </w:p>
    <w:p w:rsidR="00DA1729" w:rsidRPr="007635EA" w:rsidRDefault="00DA1729" w:rsidP="00DA172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5EA">
        <w:rPr>
          <w:rFonts w:ascii="Times New Roman" w:hAnsi="Times New Roman" w:cs="Times New Roman"/>
          <w:sz w:val="28"/>
          <w:szCs w:val="28"/>
        </w:rPr>
        <w:t>сезонної динаміки.</w:t>
      </w:r>
    </w:p>
    <w:p w:rsidR="00DA1729" w:rsidRPr="005F693C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Забезпечувати</w:t>
      </w:r>
      <w:r w:rsidRPr="005F693C">
        <w:rPr>
          <w:rFonts w:ascii="Times New Roman" w:hAnsi="Times New Roman" w:cs="Times New Roman"/>
          <w:sz w:val="28"/>
          <w:szCs w:val="28"/>
        </w:rPr>
        <w:t xml:space="preserve"> обмін узагальненою інформацією про надходження туристичного збору на регулярній основі</w:t>
      </w:r>
      <w:r>
        <w:rPr>
          <w:rFonts w:ascii="Times New Roman" w:hAnsi="Times New Roman" w:cs="Times New Roman"/>
          <w:sz w:val="28"/>
          <w:szCs w:val="28"/>
        </w:rPr>
        <w:t xml:space="preserve">, зокрема шляхом </w:t>
      </w:r>
      <w:r w:rsidRPr="005F693C">
        <w:rPr>
          <w:rFonts w:ascii="Times New Roman" w:hAnsi="Times New Roman" w:cs="Times New Roman"/>
          <w:sz w:val="28"/>
          <w:szCs w:val="28"/>
        </w:rPr>
        <w:t>формування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93C">
        <w:rPr>
          <w:rFonts w:ascii="Times New Roman" w:hAnsi="Times New Roman" w:cs="Times New Roman"/>
          <w:sz w:val="28"/>
          <w:szCs w:val="28"/>
        </w:rPr>
        <w:t xml:space="preserve">коротких </w:t>
      </w:r>
      <w:r>
        <w:rPr>
          <w:rFonts w:ascii="Times New Roman" w:hAnsi="Times New Roman" w:cs="Times New Roman"/>
          <w:sz w:val="28"/>
          <w:szCs w:val="28"/>
        </w:rPr>
        <w:t xml:space="preserve">щоквартальних (перший звіт через 3 місяці від моменту підписання Меморандуму) </w:t>
      </w:r>
      <w:r w:rsidRPr="005F693C">
        <w:rPr>
          <w:rFonts w:ascii="Times New Roman" w:hAnsi="Times New Roman" w:cs="Times New Roman"/>
          <w:sz w:val="28"/>
          <w:szCs w:val="28"/>
        </w:rPr>
        <w:t xml:space="preserve">аналітичних звітів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5F693C">
        <w:rPr>
          <w:rFonts w:ascii="Times New Roman" w:hAnsi="Times New Roman" w:cs="Times New Roman"/>
          <w:sz w:val="28"/>
          <w:szCs w:val="28"/>
        </w:rPr>
        <w:t>динаміку надходжень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693C">
        <w:rPr>
          <w:rFonts w:ascii="Times New Roman" w:hAnsi="Times New Roman" w:cs="Times New Roman"/>
          <w:sz w:val="28"/>
          <w:szCs w:val="28"/>
        </w:rPr>
        <w:t>змін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F693C">
        <w:rPr>
          <w:rFonts w:ascii="Times New Roman" w:hAnsi="Times New Roman" w:cs="Times New Roman"/>
          <w:sz w:val="28"/>
          <w:szCs w:val="28"/>
        </w:rPr>
        <w:t xml:space="preserve"> кількості платників</w:t>
      </w:r>
      <w:r>
        <w:rPr>
          <w:rFonts w:ascii="Times New Roman" w:hAnsi="Times New Roman" w:cs="Times New Roman"/>
          <w:sz w:val="28"/>
          <w:szCs w:val="28"/>
        </w:rPr>
        <w:t xml:space="preserve"> збору та </w:t>
      </w:r>
      <w:r w:rsidRPr="005F693C">
        <w:rPr>
          <w:rFonts w:ascii="Times New Roman" w:hAnsi="Times New Roman" w:cs="Times New Roman"/>
          <w:sz w:val="28"/>
          <w:szCs w:val="28"/>
        </w:rPr>
        <w:t>виявлені фактори впливу.</w:t>
      </w:r>
    </w:p>
    <w:p w:rsidR="00DA1729" w:rsidRPr="005F693C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 Підготувати</w:t>
      </w:r>
      <w:r w:rsidRPr="00351B80">
        <w:rPr>
          <w:rFonts w:ascii="Times New Roman" w:hAnsi="Times New Roman" w:cs="Times New Roman"/>
          <w:sz w:val="28"/>
          <w:szCs w:val="28"/>
        </w:rPr>
        <w:t xml:space="preserve"> підсумков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51B80">
        <w:rPr>
          <w:rFonts w:ascii="Times New Roman" w:hAnsi="Times New Roman" w:cs="Times New Roman"/>
          <w:sz w:val="28"/>
          <w:szCs w:val="28"/>
        </w:rPr>
        <w:t xml:space="preserve"> звіт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3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51B80">
        <w:rPr>
          <w:rFonts w:ascii="Times New Roman" w:hAnsi="Times New Roman" w:cs="Times New Roman"/>
          <w:sz w:val="28"/>
          <w:szCs w:val="28"/>
        </w:rPr>
        <w:t>щодо аналізу ефективності через 6 місяців з дати початку реалізації Меморандуму. Узагальнений аналіз передбачає, зокрема: порівняння показників із базовим періодом, оцінка змін у надходженнях, аналіз ефективності проведення заходів, спільні рекомендації стосовно доцільності та покращення адміністрування туристичного збору тощо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1729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1729" w:rsidRDefault="00DA1729" w:rsidP="00DA1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738">
        <w:rPr>
          <w:rFonts w:ascii="Times New Roman" w:hAnsi="Times New Roman" w:cs="Times New Roman"/>
          <w:b/>
          <w:bCs/>
          <w:sz w:val="28"/>
          <w:szCs w:val="28"/>
        </w:rPr>
        <w:t xml:space="preserve">СТАТТЯ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3473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45302">
        <w:rPr>
          <w:rFonts w:ascii="Times New Roman" w:hAnsi="Times New Roman" w:cs="Times New Roman"/>
          <w:b/>
          <w:bCs/>
          <w:sz w:val="28"/>
          <w:szCs w:val="28"/>
        </w:rPr>
        <w:t>СПІВРОБІТНИЦТВО З ІНШИМИ УСТАНОВАМИ ТА ОРГАНІЗАЦІЯМИ</w:t>
      </w:r>
    </w:p>
    <w:p w:rsidR="00DA1729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504F">
        <w:rPr>
          <w:rFonts w:ascii="Times New Roman" w:hAnsi="Times New Roman" w:cs="Times New Roman"/>
          <w:sz w:val="28"/>
          <w:szCs w:val="28"/>
        </w:rPr>
        <w:t xml:space="preserve">.1. Для досягнення мети цього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E504F">
        <w:rPr>
          <w:rFonts w:ascii="Times New Roman" w:hAnsi="Times New Roman" w:cs="Times New Roman"/>
          <w:sz w:val="28"/>
          <w:szCs w:val="28"/>
        </w:rPr>
        <w:t>еморандуму Сторони можуть за взаємною згодою запрошувати до співробітництва у рамках узгоджених напрямів інші установи й організації, незалежно від форм власності, фізичних осіб, громадські організації, створювати з ними тимчасові робочі групи.</w:t>
      </w:r>
    </w:p>
    <w:p w:rsidR="00DA1729" w:rsidRDefault="00DA1729" w:rsidP="00DA1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1729" w:rsidRPr="002C206F" w:rsidRDefault="00DA1729" w:rsidP="00DA1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06F">
        <w:rPr>
          <w:rFonts w:ascii="Times New Roman" w:hAnsi="Times New Roman" w:cs="Times New Roman"/>
          <w:b/>
          <w:bCs/>
          <w:sz w:val="28"/>
          <w:szCs w:val="28"/>
        </w:rPr>
        <w:t>СТАТТЯ 5. СТРОК ДІЇ ТА ПРИПИНЕННЯ МЕМОРАНДУМУ</w:t>
      </w:r>
    </w:p>
    <w:p w:rsidR="00DA1729" w:rsidRPr="009F73C4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Pr="002C206F">
        <w:rPr>
          <w:rFonts w:ascii="Times New Roman" w:hAnsi="Times New Roman" w:cs="Times New Roman"/>
          <w:sz w:val="28"/>
          <w:szCs w:val="28"/>
        </w:rPr>
        <w:t xml:space="preserve">Меморандум набуває </w:t>
      </w:r>
      <w:r w:rsidRPr="009F73C4">
        <w:rPr>
          <w:rFonts w:ascii="Times New Roman" w:hAnsi="Times New Roman" w:cs="Times New Roman"/>
          <w:sz w:val="28"/>
          <w:szCs w:val="28"/>
        </w:rPr>
        <w:t>чинності з моменту його підписання Сторонами.</w:t>
      </w:r>
    </w:p>
    <w:p w:rsidR="00DA1729" w:rsidRPr="009F73C4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3C4">
        <w:rPr>
          <w:rFonts w:ascii="Times New Roman" w:hAnsi="Times New Roman" w:cs="Times New Roman"/>
          <w:sz w:val="28"/>
          <w:szCs w:val="28"/>
        </w:rPr>
        <w:t>5.2 Меморандум діє протягом 6 місяців.</w:t>
      </w:r>
    </w:p>
    <w:p w:rsidR="00DA1729" w:rsidRPr="009F73C4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3C4">
        <w:rPr>
          <w:rFonts w:ascii="Times New Roman" w:hAnsi="Times New Roman" w:cs="Times New Roman"/>
          <w:sz w:val="28"/>
          <w:szCs w:val="28"/>
        </w:rPr>
        <w:t>5.3. Меморандум може бути продовжений за згодою Сторін.</w:t>
      </w:r>
    </w:p>
    <w:p w:rsidR="00DA1729" w:rsidRPr="002C206F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3C4">
        <w:rPr>
          <w:rFonts w:ascii="Times New Roman" w:hAnsi="Times New Roman" w:cs="Times New Roman"/>
          <w:sz w:val="28"/>
          <w:szCs w:val="28"/>
        </w:rPr>
        <w:t xml:space="preserve">5.4. Будь-яка зі Сторін може припинити дію цього Меморандуму шляхом направлення письмового повідомлення іншій Стороні про свій намір припинити його дію. У такому разі, Меморандум припиняє свою дію для </w:t>
      </w:r>
      <w:r w:rsidRPr="009F73C4">
        <w:rPr>
          <w:rFonts w:ascii="Times New Roman" w:hAnsi="Times New Roman" w:cs="Times New Roman"/>
          <w:sz w:val="28"/>
          <w:szCs w:val="28"/>
        </w:rPr>
        <w:lastRenderedPageBreak/>
        <w:t>Сторони через один місяць з дати отримання іншою Стороною такого письмового повідомлення.</w:t>
      </w:r>
    </w:p>
    <w:p w:rsidR="00DA1729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AE504F">
        <w:rPr>
          <w:rFonts w:ascii="Times New Roman" w:hAnsi="Times New Roman" w:cs="Times New Roman"/>
          <w:sz w:val="28"/>
          <w:szCs w:val="28"/>
        </w:rPr>
        <w:t xml:space="preserve">. Дія цього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E504F">
        <w:rPr>
          <w:rFonts w:ascii="Times New Roman" w:hAnsi="Times New Roman" w:cs="Times New Roman"/>
          <w:sz w:val="28"/>
          <w:szCs w:val="28"/>
        </w:rPr>
        <w:t xml:space="preserve">еморандуму припиняється у разі: закінчення строку його дії </w:t>
      </w:r>
      <w:r>
        <w:rPr>
          <w:rFonts w:ascii="Times New Roman" w:hAnsi="Times New Roman" w:cs="Times New Roman"/>
          <w:sz w:val="28"/>
          <w:szCs w:val="28"/>
        </w:rPr>
        <w:t xml:space="preserve">або </w:t>
      </w:r>
      <w:r w:rsidRPr="00AE504F">
        <w:rPr>
          <w:rFonts w:ascii="Times New Roman" w:hAnsi="Times New Roman" w:cs="Times New Roman"/>
          <w:sz w:val="28"/>
          <w:szCs w:val="28"/>
        </w:rPr>
        <w:t>досягнення цілей співпраці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1729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1729" w:rsidRDefault="00DA1729" w:rsidP="00DA1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302">
        <w:rPr>
          <w:rFonts w:ascii="Times New Roman" w:hAnsi="Times New Roman" w:cs="Times New Roman"/>
          <w:b/>
          <w:bCs/>
          <w:sz w:val="28"/>
          <w:szCs w:val="28"/>
        </w:rPr>
        <w:t xml:space="preserve">СТАТТЯ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4530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C206F">
        <w:rPr>
          <w:rFonts w:ascii="Times New Roman" w:hAnsi="Times New Roman" w:cs="Times New Roman"/>
          <w:b/>
          <w:bCs/>
          <w:sz w:val="28"/>
          <w:szCs w:val="28"/>
        </w:rPr>
        <w:t>ПРИКІНЦЕВІ ПОЛОЖЕННЯ</w:t>
      </w:r>
    </w:p>
    <w:p w:rsidR="00DA1729" w:rsidRDefault="00DA1729" w:rsidP="00DA1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1729" w:rsidRPr="002C206F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C206F">
        <w:rPr>
          <w:rFonts w:ascii="Times New Roman" w:hAnsi="Times New Roman" w:cs="Times New Roman"/>
          <w:sz w:val="28"/>
          <w:szCs w:val="28"/>
        </w:rPr>
        <w:t>.1. Цей Меморандум не накладає на Сторони фінансових зобов’язань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934738">
        <w:rPr>
          <w:rFonts w:ascii="Times New Roman" w:hAnsi="Times New Roman" w:cs="Times New Roman"/>
          <w:sz w:val="28"/>
          <w:szCs w:val="28"/>
        </w:rPr>
        <w:t>реалізація здійснюється в межах наявних ресурсів</w:t>
      </w:r>
      <w:r w:rsidRPr="002C206F">
        <w:rPr>
          <w:rFonts w:ascii="Times New Roman" w:hAnsi="Times New Roman" w:cs="Times New Roman"/>
          <w:sz w:val="28"/>
          <w:szCs w:val="28"/>
        </w:rPr>
        <w:t>.</w:t>
      </w:r>
    </w:p>
    <w:p w:rsidR="00DA1729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D70F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A26FE">
        <w:rPr>
          <w:rFonts w:ascii="Times New Roman" w:hAnsi="Times New Roman" w:cs="Times New Roman"/>
          <w:sz w:val="28"/>
          <w:szCs w:val="28"/>
        </w:rPr>
        <w:t xml:space="preserve">сі зміни та доповнення до цього Меморандуму можуть бути внесені за взаємною згодою Сторін, </w:t>
      </w:r>
      <w:r>
        <w:rPr>
          <w:rFonts w:ascii="Times New Roman" w:hAnsi="Times New Roman" w:cs="Times New Roman"/>
          <w:sz w:val="28"/>
          <w:szCs w:val="28"/>
        </w:rPr>
        <w:t>що</w:t>
      </w:r>
      <w:r w:rsidRPr="004A26FE">
        <w:rPr>
          <w:rFonts w:ascii="Times New Roman" w:hAnsi="Times New Roman" w:cs="Times New Roman"/>
          <w:sz w:val="28"/>
          <w:szCs w:val="28"/>
        </w:rPr>
        <w:t xml:space="preserve"> оформл</w:t>
      </w:r>
      <w:r>
        <w:rPr>
          <w:rFonts w:ascii="Times New Roman" w:hAnsi="Times New Roman" w:cs="Times New Roman"/>
          <w:sz w:val="28"/>
          <w:szCs w:val="28"/>
        </w:rPr>
        <w:t>юєт</w:t>
      </w:r>
      <w:r w:rsidRPr="004A26FE">
        <w:rPr>
          <w:rFonts w:ascii="Times New Roman" w:hAnsi="Times New Roman" w:cs="Times New Roman"/>
          <w:sz w:val="28"/>
          <w:szCs w:val="28"/>
        </w:rPr>
        <w:t>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6FE">
        <w:rPr>
          <w:rFonts w:ascii="Times New Roman" w:hAnsi="Times New Roman" w:cs="Times New Roman"/>
          <w:sz w:val="28"/>
          <w:szCs w:val="28"/>
        </w:rPr>
        <w:t>додатковою угодою.</w:t>
      </w:r>
    </w:p>
    <w:p w:rsidR="00DA1729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6FE">
        <w:rPr>
          <w:rFonts w:ascii="Times New Roman" w:hAnsi="Times New Roman" w:cs="Times New Roman"/>
          <w:sz w:val="28"/>
          <w:szCs w:val="28"/>
        </w:rPr>
        <w:t>Додаткові угоди та додатки до Меморандуму є його невід’ємною частиною, якщо вони викладені письмов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26FE">
        <w:rPr>
          <w:rFonts w:ascii="Times New Roman" w:hAnsi="Times New Roman" w:cs="Times New Roman"/>
          <w:sz w:val="28"/>
          <w:szCs w:val="28"/>
        </w:rPr>
        <w:t xml:space="preserve"> і підписані Сторонами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1729" w:rsidRPr="002C206F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2C206F">
        <w:rPr>
          <w:rFonts w:ascii="Times New Roman" w:hAnsi="Times New Roman" w:cs="Times New Roman"/>
          <w:sz w:val="28"/>
          <w:szCs w:val="28"/>
        </w:rPr>
        <w:t xml:space="preserve">. Усі правовідносини, що виникають у зв’язку з виконанням цього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C206F">
        <w:rPr>
          <w:rFonts w:ascii="Times New Roman" w:hAnsi="Times New Roman" w:cs="Times New Roman"/>
          <w:sz w:val="28"/>
          <w:szCs w:val="28"/>
        </w:rPr>
        <w:t xml:space="preserve">еморандуму і не врегульовані ним, регулюються </w:t>
      </w:r>
      <w:r>
        <w:rPr>
          <w:rFonts w:ascii="Times New Roman" w:hAnsi="Times New Roman" w:cs="Times New Roman"/>
          <w:sz w:val="28"/>
          <w:szCs w:val="28"/>
        </w:rPr>
        <w:t xml:space="preserve">чинними </w:t>
      </w:r>
      <w:r w:rsidRPr="002C206F">
        <w:rPr>
          <w:rFonts w:ascii="Times New Roman" w:hAnsi="Times New Roman" w:cs="Times New Roman"/>
          <w:sz w:val="28"/>
          <w:szCs w:val="28"/>
        </w:rPr>
        <w:t>нормами законодавства України.</w:t>
      </w:r>
    </w:p>
    <w:p w:rsidR="00DA1729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2C206F">
        <w:rPr>
          <w:rFonts w:ascii="Times New Roman" w:hAnsi="Times New Roman" w:cs="Times New Roman"/>
          <w:sz w:val="28"/>
          <w:szCs w:val="28"/>
        </w:rPr>
        <w:t xml:space="preserve">. Текст цього </w:t>
      </w:r>
      <w:r w:rsidRPr="009F73C4">
        <w:rPr>
          <w:rFonts w:ascii="Times New Roman" w:hAnsi="Times New Roman" w:cs="Times New Roman"/>
          <w:sz w:val="28"/>
          <w:szCs w:val="28"/>
        </w:rPr>
        <w:t xml:space="preserve">Меморандуму складено українською мовою на </w:t>
      </w:r>
      <w:r w:rsidR="007D4485">
        <w:rPr>
          <w:rFonts w:ascii="Times New Roman" w:hAnsi="Times New Roman" w:cs="Times New Roman"/>
          <w:sz w:val="28"/>
          <w:szCs w:val="28"/>
        </w:rPr>
        <w:t>4 (чотири)</w:t>
      </w:r>
      <w:r w:rsidRPr="009F73C4">
        <w:rPr>
          <w:rFonts w:ascii="Times New Roman" w:hAnsi="Times New Roman" w:cs="Times New Roman"/>
          <w:sz w:val="28"/>
          <w:szCs w:val="28"/>
        </w:rPr>
        <w:t xml:space="preserve"> аркушах у кількості </w:t>
      </w:r>
      <w:r w:rsidRPr="009F73C4">
        <w:rPr>
          <w:rFonts w:ascii="Times New Roman" w:hAnsi="Times New Roman" w:cs="Times New Roman"/>
          <w:b/>
          <w:i/>
          <w:sz w:val="28"/>
          <w:szCs w:val="28"/>
        </w:rPr>
        <w:t xml:space="preserve">двох </w:t>
      </w:r>
      <w:r w:rsidRPr="009F73C4">
        <w:rPr>
          <w:rFonts w:ascii="Times New Roman" w:hAnsi="Times New Roman" w:cs="Times New Roman"/>
          <w:sz w:val="28"/>
          <w:szCs w:val="28"/>
        </w:rPr>
        <w:t>примірників по одному для кожної Сторони, що мають однакову юридичну силу.</w:t>
      </w:r>
    </w:p>
    <w:p w:rsidR="00DA1729" w:rsidRDefault="00DA1729" w:rsidP="00DA1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DA3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967">
        <w:rPr>
          <w:rFonts w:ascii="Times New Roman" w:hAnsi="Times New Roman" w:cs="Times New Roman"/>
          <w:b/>
          <w:bCs/>
          <w:sz w:val="28"/>
          <w:szCs w:val="28"/>
        </w:rPr>
        <w:t>СТАТТЯ 7. РЕКВІЗИТИ ТА ПІДПИСИ СТОРІН</w:t>
      </w:r>
    </w:p>
    <w:p w:rsidR="00533DA3" w:rsidRPr="007D7136" w:rsidRDefault="00533DA3" w:rsidP="00533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0"/>
        <w:gridCol w:w="4871"/>
      </w:tblGrid>
      <w:tr w:rsidR="00136197" w:rsidRPr="004E6C15" w:rsidTr="009F3882">
        <w:tc>
          <w:tcPr>
            <w:tcW w:w="4870" w:type="dxa"/>
          </w:tcPr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0F">
              <w:rPr>
                <w:rFonts w:ascii="Times New Roman" w:hAnsi="Times New Roman" w:cs="Times New Roman"/>
                <w:sz w:val="28"/>
                <w:szCs w:val="28"/>
              </w:rPr>
              <w:t>Сторона 1</w:t>
            </w:r>
          </w:p>
          <w:p w:rsidR="004E6C15" w:rsidRDefault="004E6C15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173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Головне </w:t>
            </w:r>
            <w:proofErr w:type="spellStart"/>
            <w:r w:rsidRPr="007173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управління</w:t>
            </w:r>
            <w:proofErr w:type="spellEnd"/>
            <w:r w:rsidRPr="007173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ДПС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Дніпропетровській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3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області</w:t>
            </w:r>
            <w:proofErr w:type="spellEnd"/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717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Сімферопольська</w:t>
            </w:r>
            <w:proofErr w:type="spellEnd"/>
            <w:r w:rsidRPr="00717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буд. 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17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Дніпро</w:t>
            </w:r>
            <w:proofErr w:type="spellEnd"/>
            <w:r w:rsidRPr="00717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717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E6C15" w:rsidRDefault="004E6C15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197" w:rsidRPr="00DA29DB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0F">
              <w:rPr>
                <w:rFonts w:ascii="Times New Roman" w:hAnsi="Times New Roman" w:cs="Times New Roman"/>
                <w:sz w:val="28"/>
                <w:szCs w:val="28"/>
              </w:rPr>
              <w:t>Код згідно із ЄДРПОУ: 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118658</w:t>
            </w:r>
            <w:r w:rsidRPr="00DA2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71730F">
              <w:rPr>
                <w:rFonts w:ascii="Times New Roman" w:hAnsi="Times New Roman" w:cs="Times New Roman"/>
                <w:sz w:val="28"/>
                <w:szCs w:val="28"/>
              </w:rPr>
              <w:t>.official</w:t>
            </w:r>
            <w:proofErr w:type="spellEnd"/>
            <w:r w:rsidRPr="0071730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71730F">
              <w:rPr>
                <w:rFonts w:ascii="Times New Roman" w:hAnsi="Times New Roman" w:cs="Times New Roman"/>
                <w:sz w:val="28"/>
                <w:szCs w:val="28"/>
              </w:rPr>
              <w:t>tax.gov.ua</w:t>
            </w:r>
            <w:proofErr w:type="spellEnd"/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н</w:t>
            </w:r>
            <w:r w:rsidRPr="007173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7173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Головного управління ДПС 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Дніпропетровській області</w:t>
            </w: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36197" w:rsidRP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Юрій ПАВЛЮТІН</w:t>
            </w:r>
          </w:p>
        </w:tc>
        <w:tc>
          <w:tcPr>
            <w:tcW w:w="4871" w:type="dxa"/>
          </w:tcPr>
          <w:p w:rsidR="00136197" w:rsidRDefault="00136197" w:rsidP="00136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Сторона 2</w:t>
            </w:r>
          </w:p>
          <w:p w:rsidR="004E6C15" w:rsidRDefault="004E6C15" w:rsidP="00136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F2" w:rsidRPr="004E6C15" w:rsidRDefault="009A16F2" w:rsidP="009A16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42C0">
              <w:rPr>
                <w:rFonts w:ascii="Times New Roman" w:hAnsi="Times New Roman" w:cs="Times New Roman"/>
                <w:b/>
                <w:sz w:val="28"/>
                <w:szCs w:val="28"/>
              </w:rPr>
              <w:t>Лозуватська</w:t>
            </w:r>
            <w:proofErr w:type="spellEnd"/>
            <w:r w:rsidRPr="00234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сільська рада</w:t>
            </w:r>
          </w:p>
          <w:p w:rsidR="009A16F2" w:rsidRDefault="009A16F2" w:rsidP="009A16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16F2" w:rsidRDefault="009A16F2" w:rsidP="009A16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16F2" w:rsidRDefault="009A16F2" w:rsidP="009A16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Миру, буд. 69,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Лозуватка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Криворізький район, Дніпропетровська область, 53020</w:t>
            </w:r>
          </w:p>
          <w:p w:rsidR="00B30EC6" w:rsidRDefault="00B30EC6" w:rsidP="009A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16F2" w:rsidRDefault="009A16F2" w:rsidP="009A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згідно із ЄДРПОУ: 04339</w:t>
            </w:r>
            <w:r w:rsidRPr="00D059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9A16F2" w:rsidRDefault="009A16F2" w:rsidP="009A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F2" w:rsidRDefault="009A16F2" w:rsidP="009A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F316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lozuvatka</w:t>
            </w:r>
            <w:proofErr w:type="spellEnd"/>
            <w:r w:rsidRPr="00F316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proofErr w:type="spellEnd"/>
            <w:r w:rsidRPr="00F316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4E6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167A">
              <w:rPr>
                <w:rFonts w:ascii="Times New Roman" w:hAnsi="Times New Roman" w:cs="Times New Roman"/>
                <w:sz w:val="28"/>
                <w:szCs w:val="28"/>
              </w:rPr>
              <w:t>ua</w:t>
            </w:r>
            <w:proofErr w:type="spellEnd"/>
          </w:p>
          <w:p w:rsidR="009A16F2" w:rsidRDefault="009A16F2" w:rsidP="009A1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F2" w:rsidRPr="004E6C15" w:rsidRDefault="009A16F2" w:rsidP="009A16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Сільський</w:t>
            </w:r>
            <w:r w:rsidRPr="004E6C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9A16F2" w:rsidRDefault="009A16F2" w:rsidP="009A16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16F2" w:rsidRDefault="009A16F2" w:rsidP="009A16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16F2" w:rsidRDefault="009A16F2" w:rsidP="009A16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16F2" w:rsidRDefault="009A16F2" w:rsidP="009A16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16F2" w:rsidRDefault="009A16F2" w:rsidP="009A16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6C15" w:rsidRPr="004E6C15" w:rsidRDefault="009A16F2" w:rsidP="00B30E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Віталій ЯЦЕНКО</w:t>
            </w:r>
          </w:p>
        </w:tc>
      </w:tr>
    </w:tbl>
    <w:p w:rsidR="00136197" w:rsidRPr="004E6C15" w:rsidRDefault="00136197" w:rsidP="009F3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6197" w:rsidRPr="004E6C15" w:rsidSect="00A33EBF">
      <w:headerReference w:type="default" r:id="rId7"/>
      <w:pgSz w:w="11906" w:h="16838"/>
      <w:pgMar w:top="1134" w:right="680" w:bottom="1985" w:left="1701" w:header="709" w:footer="709" w:gutter="0"/>
      <w:pgBorders w:offsetFrom="page">
        <w:top w:val="crossStitch" w:sz="8" w:space="24" w:color="4F81BD" w:themeColor="accent1"/>
        <w:left w:val="crossStitch" w:sz="8" w:space="24" w:color="4F81BD" w:themeColor="accent1"/>
        <w:bottom w:val="crossStitch" w:sz="8" w:space="24" w:color="4F81BD" w:themeColor="accent1"/>
        <w:right w:val="crossStitch" w:sz="8" w:space="24" w:color="4F81BD" w:themeColor="accent1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882" w:rsidRDefault="009F3882" w:rsidP="009C50D2">
      <w:pPr>
        <w:spacing w:after="0" w:line="240" w:lineRule="auto"/>
      </w:pPr>
      <w:r>
        <w:separator/>
      </w:r>
    </w:p>
  </w:endnote>
  <w:endnote w:type="continuationSeparator" w:id="0">
    <w:p w:rsidR="009F3882" w:rsidRDefault="009F3882" w:rsidP="009C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882" w:rsidRDefault="009F3882" w:rsidP="009C50D2">
      <w:pPr>
        <w:spacing w:after="0" w:line="240" w:lineRule="auto"/>
      </w:pPr>
      <w:r>
        <w:separator/>
      </w:r>
    </w:p>
  </w:footnote>
  <w:footnote w:type="continuationSeparator" w:id="0">
    <w:p w:rsidR="009F3882" w:rsidRDefault="009F3882" w:rsidP="009C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907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F3882" w:rsidRPr="009C50D2" w:rsidRDefault="00F00588">
        <w:pPr>
          <w:pStyle w:val="a3"/>
          <w:jc w:val="center"/>
          <w:rPr>
            <w:rFonts w:ascii="Times New Roman" w:hAnsi="Times New Roman" w:cs="Times New Roman"/>
          </w:rPr>
        </w:pPr>
        <w:r w:rsidRPr="009C50D2">
          <w:rPr>
            <w:rFonts w:ascii="Times New Roman" w:hAnsi="Times New Roman" w:cs="Times New Roman"/>
          </w:rPr>
          <w:fldChar w:fldCharType="begin"/>
        </w:r>
        <w:r w:rsidR="009F3882" w:rsidRPr="009C50D2">
          <w:rPr>
            <w:rFonts w:ascii="Times New Roman" w:hAnsi="Times New Roman" w:cs="Times New Roman"/>
          </w:rPr>
          <w:instrText xml:space="preserve"> PAGE   \* MERGEFORMAT </w:instrText>
        </w:r>
        <w:r w:rsidRPr="009C50D2">
          <w:rPr>
            <w:rFonts w:ascii="Times New Roman" w:hAnsi="Times New Roman" w:cs="Times New Roman"/>
          </w:rPr>
          <w:fldChar w:fldCharType="separate"/>
        </w:r>
        <w:r w:rsidR="00A33EBF">
          <w:rPr>
            <w:rFonts w:ascii="Times New Roman" w:hAnsi="Times New Roman" w:cs="Times New Roman"/>
            <w:noProof/>
          </w:rPr>
          <w:t>4</w:t>
        </w:r>
        <w:r w:rsidRPr="009C50D2">
          <w:rPr>
            <w:rFonts w:ascii="Times New Roman" w:hAnsi="Times New Roman" w:cs="Times New Roman"/>
          </w:rPr>
          <w:fldChar w:fldCharType="end"/>
        </w:r>
      </w:p>
    </w:sdtContent>
  </w:sdt>
  <w:p w:rsidR="009F3882" w:rsidRDefault="009F38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56E0"/>
    <w:multiLevelType w:val="hybridMultilevel"/>
    <w:tmpl w:val="7ABCDD20"/>
    <w:lvl w:ilvl="0" w:tplc="49B41002">
      <w:numFmt w:val="bullet"/>
      <w:lvlText w:val="•"/>
      <w:lvlJc w:val="left"/>
      <w:pPr>
        <w:ind w:left="1416" w:hanging="708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7D7"/>
    <w:rsid w:val="00034769"/>
    <w:rsid w:val="000542B5"/>
    <w:rsid w:val="00070B1C"/>
    <w:rsid w:val="000A3343"/>
    <w:rsid w:val="000A5D6D"/>
    <w:rsid w:val="00136197"/>
    <w:rsid w:val="0013782C"/>
    <w:rsid w:val="001673B6"/>
    <w:rsid w:val="00176E4D"/>
    <w:rsid w:val="001957EC"/>
    <w:rsid w:val="001A2F6A"/>
    <w:rsid w:val="002054BC"/>
    <w:rsid w:val="002207CE"/>
    <w:rsid w:val="002342C0"/>
    <w:rsid w:val="00245CD3"/>
    <w:rsid w:val="002952AF"/>
    <w:rsid w:val="002F7C58"/>
    <w:rsid w:val="00310F52"/>
    <w:rsid w:val="00316527"/>
    <w:rsid w:val="003A3AF6"/>
    <w:rsid w:val="003C6BE0"/>
    <w:rsid w:val="003F1CF3"/>
    <w:rsid w:val="0043302C"/>
    <w:rsid w:val="00465BE2"/>
    <w:rsid w:val="004D3595"/>
    <w:rsid w:val="004E3D9F"/>
    <w:rsid w:val="004E6C15"/>
    <w:rsid w:val="0050055B"/>
    <w:rsid w:val="00500FDD"/>
    <w:rsid w:val="00533DA3"/>
    <w:rsid w:val="005446B2"/>
    <w:rsid w:val="00550184"/>
    <w:rsid w:val="00554233"/>
    <w:rsid w:val="00572E86"/>
    <w:rsid w:val="0058110D"/>
    <w:rsid w:val="005C1833"/>
    <w:rsid w:val="005D3B35"/>
    <w:rsid w:val="005E550F"/>
    <w:rsid w:val="005F3292"/>
    <w:rsid w:val="005F5747"/>
    <w:rsid w:val="00601DD1"/>
    <w:rsid w:val="00610CB7"/>
    <w:rsid w:val="006C4501"/>
    <w:rsid w:val="007668A5"/>
    <w:rsid w:val="007A7F8F"/>
    <w:rsid w:val="007D4485"/>
    <w:rsid w:val="007D7136"/>
    <w:rsid w:val="00811006"/>
    <w:rsid w:val="008216AA"/>
    <w:rsid w:val="00836872"/>
    <w:rsid w:val="00864A78"/>
    <w:rsid w:val="00881296"/>
    <w:rsid w:val="00894B2A"/>
    <w:rsid w:val="008A7369"/>
    <w:rsid w:val="008B2249"/>
    <w:rsid w:val="008D67D7"/>
    <w:rsid w:val="00903F2B"/>
    <w:rsid w:val="009061DB"/>
    <w:rsid w:val="00922672"/>
    <w:rsid w:val="00954A5C"/>
    <w:rsid w:val="009A16F2"/>
    <w:rsid w:val="009A41CA"/>
    <w:rsid w:val="009B237D"/>
    <w:rsid w:val="009B3CF7"/>
    <w:rsid w:val="009C50D2"/>
    <w:rsid w:val="009F3882"/>
    <w:rsid w:val="00A27DE4"/>
    <w:rsid w:val="00A33EBF"/>
    <w:rsid w:val="00AD0962"/>
    <w:rsid w:val="00B30E42"/>
    <w:rsid w:val="00B30EC6"/>
    <w:rsid w:val="00B53343"/>
    <w:rsid w:val="00BC7725"/>
    <w:rsid w:val="00BF7C9A"/>
    <w:rsid w:val="00C036E7"/>
    <w:rsid w:val="00C2452C"/>
    <w:rsid w:val="00C41BF3"/>
    <w:rsid w:val="00C91525"/>
    <w:rsid w:val="00CA6187"/>
    <w:rsid w:val="00CB3310"/>
    <w:rsid w:val="00CD333D"/>
    <w:rsid w:val="00D02CF7"/>
    <w:rsid w:val="00D0592E"/>
    <w:rsid w:val="00D35FAB"/>
    <w:rsid w:val="00D44720"/>
    <w:rsid w:val="00D53E0E"/>
    <w:rsid w:val="00DA1729"/>
    <w:rsid w:val="00DA29DB"/>
    <w:rsid w:val="00DC46E6"/>
    <w:rsid w:val="00DF5927"/>
    <w:rsid w:val="00E21A04"/>
    <w:rsid w:val="00E71C88"/>
    <w:rsid w:val="00F00588"/>
    <w:rsid w:val="00F57F77"/>
    <w:rsid w:val="00F6217C"/>
    <w:rsid w:val="00F92D85"/>
    <w:rsid w:val="00FD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A3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C50D2"/>
  </w:style>
  <w:style w:type="paragraph" w:styleId="a5">
    <w:name w:val="footer"/>
    <w:basedOn w:val="a"/>
    <w:link w:val="a6"/>
    <w:uiPriority w:val="99"/>
    <w:semiHidden/>
    <w:unhideWhenUsed/>
    <w:rsid w:val="009C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9C50D2"/>
  </w:style>
  <w:style w:type="paragraph" w:styleId="a7">
    <w:name w:val="List Paragraph"/>
    <w:basedOn w:val="a"/>
    <w:uiPriority w:val="34"/>
    <w:qFormat/>
    <w:rsid w:val="00533DA3"/>
    <w:pPr>
      <w:ind w:left="720"/>
      <w:contextualSpacing/>
    </w:pPr>
  </w:style>
  <w:style w:type="table" w:styleId="a8">
    <w:name w:val="Table Grid"/>
    <w:basedOn w:val="a1"/>
    <w:uiPriority w:val="39"/>
    <w:rsid w:val="00533DA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3619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A2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A2F6A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4979</Words>
  <Characters>2839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z621931</dc:creator>
  <cp:lastModifiedBy>Мельник Ольга Вікторівна</cp:lastModifiedBy>
  <cp:revision>11</cp:revision>
  <cp:lastPrinted>2026-06-10T09:00:00Z</cp:lastPrinted>
  <dcterms:created xsi:type="dcterms:W3CDTF">2026-06-09T14:38:00Z</dcterms:created>
  <dcterms:modified xsi:type="dcterms:W3CDTF">2026-06-10T09:02:00Z</dcterms:modified>
</cp:coreProperties>
</file>