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3E2C5E">
      <w:pPr>
        <w:rPr>
          <w:rFonts w:ascii="e-Ukraine" w:hAnsi="e-Ukraine" w:cs="e-Ukraine"/>
        </w:rPr>
      </w:pPr>
      <w:r w:rsidRPr="003E2C5E">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0.55pt;z-index:251655680;visibility:visible" filled="f" stroked="f" strokeweight=".5pt">
            <v:textbox style="mso-next-textbox:#Поле 21">
              <w:txbxContent>
                <w:p w:rsidR="00C65105" w:rsidRPr="00077E8D" w:rsidRDefault="00C65105" w:rsidP="009A346E">
                  <w:pPr>
                    <w:spacing w:after="0" w:line="240" w:lineRule="auto"/>
                    <w:rPr>
                      <w:rFonts w:ascii="e-Ukraine" w:hAnsi="e-Ukraine" w:cs="Arial"/>
                      <w:bCs/>
                      <w:sz w:val="30"/>
                      <w:szCs w:val="30"/>
                    </w:rPr>
                  </w:pPr>
                  <w:r w:rsidRPr="00077E8D">
                    <w:rPr>
                      <w:rFonts w:ascii="e-Ukraine" w:hAnsi="e-Ukraine" w:cs="Arial"/>
                      <w:bCs/>
                      <w:sz w:val="30"/>
                      <w:szCs w:val="30"/>
                    </w:rPr>
                    <w:t>Державна податкова служба України</w:t>
                  </w:r>
                </w:p>
                <w:p w:rsidR="00C65105" w:rsidRPr="00077E8D" w:rsidRDefault="00C65105" w:rsidP="006C0696">
                  <w:pPr>
                    <w:spacing w:after="0" w:line="240" w:lineRule="auto"/>
                    <w:rPr>
                      <w:rFonts w:ascii="e-Ukraine" w:hAnsi="e-Ukraine" w:cs="Arial"/>
                      <w:bCs/>
                      <w:sz w:val="30"/>
                      <w:szCs w:val="30"/>
                    </w:rPr>
                  </w:pPr>
                </w:p>
                <w:p w:rsidR="00C65105" w:rsidRPr="00077E8D" w:rsidRDefault="00C65105" w:rsidP="006C0696">
                  <w:pPr>
                    <w:spacing w:after="0" w:line="240" w:lineRule="auto"/>
                    <w:rPr>
                      <w:rFonts w:ascii="e-Ukraine" w:hAnsi="e-Ukraine" w:cs="Arial"/>
                      <w:bCs/>
                      <w:sz w:val="30"/>
                      <w:szCs w:val="30"/>
                    </w:rPr>
                  </w:pPr>
                  <w:r w:rsidRPr="00077E8D">
                    <w:rPr>
                      <w:rFonts w:ascii="e-Ukraine" w:hAnsi="e-Ukraine" w:cs="Arial"/>
                      <w:bCs/>
                      <w:sz w:val="30"/>
                      <w:szCs w:val="30"/>
                    </w:rPr>
                    <w:t>Головне управління ДПС у</w:t>
                  </w:r>
                </w:p>
                <w:p w:rsidR="00C65105" w:rsidRPr="00077E8D" w:rsidRDefault="00C65105" w:rsidP="006C0696">
                  <w:pPr>
                    <w:spacing w:after="0" w:line="240" w:lineRule="auto"/>
                    <w:rPr>
                      <w:rFonts w:ascii="e-Ukraine" w:hAnsi="e-Ukraine" w:cs="Arial"/>
                      <w:bCs/>
                      <w:sz w:val="30"/>
                      <w:szCs w:val="30"/>
                    </w:rPr>
                  </w:pPr>
                  <w:r w:rsidRPr="00077E8D">
                    <w:rPr>
                      <w:rFonts w:ascii="e-Ukraine" w:hAnsi="e-Ukraine" w:cs="Arial"/>
                      <w:bCs/>
                      <w:sz w:val="30"/>
                      <w:szCs w:val="30"/>
                    </w:rPr>
                    <w:t>Дніпропетровській області</w:t>
                  </w:r>
                </w:p>
              </w:txbxContent>
            </v:textbox>
          </v:shape>
        </w:pict>
      </w:r>
      <w:r w:rsidRPr="003E2C5E">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3E2C5E">
      <w:pPr>
        <w:rPr>
          <w:rFonts w:ascii="e-Ukraine" w:hAnsi="e-Ukraine" w:cs="e-Ukraine"/>
        </w:rPr>
      </w:pPr>
      <w:r w:rsidRPr="003E2C5E">
        <w:rPr>
          <w:noProof/>
          <w:lang w:val="ru-RU" w:eastAsia="ru-RU"/>
        </w:rPr>
        <w:pict>
          <v:shape id="_x0000_s1028" type="#_x0000_t120" style="position:absolute;margin-left:406.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3E2C5E">
      <w:pPr>
        <w:rPr>
          <w:rFonts w:ascii="e-Ukraine" w:hAnsi="e-Ukraine" w:cs="e-Ukraine"/>
        </w:rPr>
      </w:pPr>
      <w:r w:rsidRPr="003E2C5E">
        <w:rPr>
          <w:noProof/>
          <w:sz w:val="24"/>
          <w:szCs w:val="24"/>
          <w:lang w:val="ru-RU" w:eastAsia="ru-RU"/>
        </w:rPr>
        <w:pict>
          <v:shape id="Поле 8" o:spid="_x0000_s1029" type="#_x0000_t202" style="position:absolute;margin-left:-4.8pt;margin-top:1.1pt;width:6in;height:70pt;z-index:251657728;visibility:visible;v-text-anchor:middle" filled="f" stroked="f" strokeweight=".5pt">
            <v:textbox style="mso-next-textbox:#Поле 8">
              <w:txbxContent>
                <w:p w:rsidR="00C65105" w:rsidRPr="00BF19D9" w:rsidRDefault="00C65105" w:rsidP="00BF19D9">
                  <w:pPr>
                    <w:spacing w:before="100" w:beforeAutospacing="1" w:after="100" w:afterAutospacing="1" w:line="240" w:lineRule="auto"/>
                    <w:jc w:val="center"/>
                    <w:outlineLvl w:val="0"/>
                    <w:rPr>
                      <w:rFonts w:ascii="e-Ukraine Bold" w:hAnsi="e-Ukraine Bold"/>
                      <w:b/>
                      <w:bCs/>
                      <w:color w:val="00B050"/>
                      <w:kern w:val="36"/>
                      <w:sz w:val="32"/>
                      <w:szCs w:val="32"/>
                      <w:lang w:eastAsia="uk-UA"/>
                    </w:rPr>
                  </w:pPr>
                  <w:r w:rsidRPr="00BF19D9">
                    <w:rPr>
                      <w:rFonts w:ascii="e-Ukraine Bold" w:hAnsi="e-Ukraine Bold"/>
                      <w:b/>
                      <w:bCs/>
                      <w:color w:val="00B050"/>
                      <w:kern w:val="36"/>
                      <w:sz w:val="32"/>
                      <w:szCs w:val="32"/>
                      <w:lang w:eastAsia="uk-UA"/>
                    </w:rPr>
                    <w:t>Націонал</w:t>
                  </w:r>
                  <w:r>
                    <w:rPr>
                      <w:rFonts w:ascii="e-Ukraine Bold" w:hAnsi="e-Ukraine Bold"/>
                      <w:b/>
                      <w:bCs/>
                      <w:color w:val="00B050"/>
                      <w:kern w:val="36"/>
                      <w:sz w:val="32"/>
                      <w:szCs w:val="32"/>
                      <w:lang w:eastAsia="uk-UA"/>
                    </w:rPr>
                    <w:t>ьна стратегія доходів України –</w:t>
                  </w:r>
                  <w:r>
                    <w:rPr>
                      <w:rFonts w:ascii="e-Ukraine Bold" w:hAnsi="e-Ukraine Bold"/>
                      <w:b/>
                      <w:bCs/>
                      <w:color w:val="00B050"/>
                      <w:kern w:val="36"/>
                      <w:sz w:val="32"/>
                      <w:szCs w:val="32"/>
                      <w:lang w:eastAsia="uk-UA"/>
                    </w:rPr>
                    <w:br/>
                  </w:r>
                  <w:r w:rsidRPr="00BF19D9">
                    <w:rPr>
                      <w:rFonts w:ascii="e-Ukraine Bold" w:hAnsi="e-Ukraine Bold"/>
                      <w:b/>
                      <w:bCs/>
                      <w:color w:val="00B050"/>
                      <w:kern w:val="36"/>
                      <w:sz w:val="32"/>
                      <w:szCs w:val="32"/>
                      <w:lang w:eastAsia="uk-UA"/>
                    </w:rPr>
                    <w:t>це дорожня карта реформування податкової системи</w:t>
                  </w:r>
                </w:p>
                <w:p w:rsidR="00C65105" w:rsidRPr="00733BB0" w:rsidRDefault="00C65105" w:rsidP="00E51097">
                  <w:pPr>
                    <w:spacing w:before="100" w:beforeAutospacing="1" w:after="100" w:afterAutospacing="1" w:line="240" w:lineRule="auto"/>
                    <w:outlineLvl w:val="0"/>
                    <w:rPr>
                      <w:rFonts w:ascii="Arial Black" w:hAnsi="Arial Black"/>
                      <w:sz w:val="30"/>
                      <w:szCs w:val="30"/>
                    </w:rPr>
                  </w:pPr>
                </w:p>
                <w:p w:rsidR="00C65105" w:rsidRPr="00733BB0" w:rsidRDefault="00C65105" w:rsidP="00D51CEF">
                  <w:pPr>
                    <w:pStyle w:val="1"/>
                    <w:rPr>
                      <w:sz w:val="30"/>
                      <w:szCs w:val="30"/>
                    </w:rPr>
                  </w:pPr>
                  <w:proofErr w:type="spellStart"/>
                  <w:r w:rsidRPr="00733BB0">
                    <w:rPr>
                      <w:sz w:val="30"/>
                      <w:szCs w:val="30"/>
                    </w:rPr>
                    <w:t>можливо</w:t>
                  </w:r>
                  <w:proofErr w:type="spellEnd"/>
                  <w:r w:rsidRPr="00733BB0">
                    <w:rPr>
                      <w:sz w:val="30"/>
                      <w:szCs w:val="30"/>
                    </w:rPr>
                    <w:t xml:space="preserve"> </w:t>
                  </w:r>
                  <w:proofErr w:type="spellStart"/>
                  <w:r w:rsidRPr="00733BB0">
                    <w:rPr>
                      <w:sz w:val="30"/>
                      <w:szCs w:val="30"/>
                    </w:rPr>
                    <w:t>отримати</w:t>
                  </w:r>
                  <w:proofErr w:type="spellEnd"/>
                  <w:r w:rsidRPr="00733BB0">
                    <w:rPr>
                      <w:sz w:val="30"/>
                      <w:szCs w:val="30"/>
                    </w:rPr>
                    <w:t xml:space="preserve"> в </w:t>
                  </w:r>
                  <w:proofErr w:type="spellStart"/>
                  <w:r w:rsidRPr="00733BB0">
                    <w:rPr>
                      <w:sz w:val="30"/>
                      <w:szCs w:val="30"/>
                    </w:rPr>
                    <w:t>декілька</w:t>
                  </w:r>
                  <w:proofErr w:type="spellEnd"/>
                  <w:r w:rsidRPr="00733BB0">
                    <w:rPr>
                      <w:sz w:val="30"/>
                      <w:szCs w:val="30"/>
                    </w:rPr>
                    <w:t xml:space="preserve"> </w:t>
                  </w:r>
                  <w:proofErr w:type="spellStart"/>
                  <w:r w:rsidRPr="00733BB0">
                    <w:rPr>
                      <w:sz w:val="30"/>
                      <w:szCs w:val="30"/>
                    </w:rPr>
                    <w:t>крокі</w:t>
                  </w:r>
                  <w:proofErr w:type="gramStart"/>
                  <w:r w:rsidRPr="00733BB0">
                    <w:rPr>
                      <w:sz w:val="30"/>
                      <w:szCs w:val="30"/>
                    </w:rPr>
                    <w:t>в</w:t>
                  </w:r>
                  <w:proofErr w:type="spellEnd"/>
                  <w:proofErr w:type="gramEnd"/>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A458D3" w:rsidRPr="00077E8D" w:rsidRDefault="00A458D3" w:rsidP="00B43245">
      <w:pPr>
        <w:pStyle w:val="a3"/>
        <w:spacing w:before="0" w:beforeAutospacing="0" w:after="120" w:afterAutospacing="0"/>
        <w:jc w:val="both"/>
        <w:rPr>
          <w:rFonts w:ascii="Arial" w:hAnsi="Arial" w:cs="Arial"/>
          <w:noProof/>
          <w:color w:val="000000"/>
          <w:sz w:val="26"/>
          <w:szCs w:val="26"/>
        </w:rPr>
      </w:pPr>
    </w:p>
    <w:p w:rsidR="00E51097" w:rsidRDefault="00C65105" w:rsidP="00733BB0">
      <w:pPr>
        <w:spacing w:before="100" w:beforeAutospacing="1" w:after="100" w:afterAutospacing="1" w:line="240" w:lineRule="auto"/>
        <w:jc w:val="both"/>
        <w:rPr>
          <w:rFonts w:ascii="Arial" w:hAnsi="Arial" w:cs="Arial"/>
          <w:noProof/>
          <w:color w:val="000000"/>
          <w:sz w:val="28"/>
          <w:szCs w:val="28"/>
        </w:rPr>
      </w:pPr>
      <w:r w:rsidRPr="003E2C5E">
        <w:rPr>
          <w:noProof/>
          <w:lang w:val="ru-RU" w:eastAsia="ru-RU"/>
        </w:rPr>
        <w:pict>
          <v:shape id="Поле 9" o:spid="_x0000_s1030" type="#_x0000_t202" style="position:absolute;left:0;text-align:left;margin-left:-4.8pt;margin-top:1.7pt;width:190pt;height:25.7pt;z-index:251656704;visibility:visible" filled="f" stroked="f" strokeweight=".5pt">
            <v:textbox style="mso-next-textbox:#Поле 9">
              <w:txbxContent>
                <w:p w:rsidR="00C65105" w:rsidRPr="00C65105" w:rsidRDefault="00C65105" w:rsidP="00B43245">
                  <w:pPr>
                    <w:rPr>
                      <w:rFonts w:ascii="e-Ukraine" w:hAnsi="e-Ukraine" w:cs="Arial"/>
                      <w:i/>
                      <w:sz w:val="24"/>
                      <w:szCs w:val="24"/>
                    </w:rPr>
                  </w:pPr>
                  <w:r w:rsidRPr="00C65105">
                    <w:rPr>
                      <w:rFonts w:ascii="e-Ukraine" w:hAnsi="e-Ukraine" w:cs="Arial"/>
                      <w:i/>
                      <w:sz w:val="24"/>
                      <w:szCs w:val="24"/>
                    </w:rPr>
                    <w:t>травень 2026 року</w:t>
                  </w:r>
                </w:p>
                <w:p w:rsidR="00C65105" w:rsidRPr="00C65105" w:rsidRDefault="00C65105" w:rsidP="006C0696">
                  <w:pPr>
                    <w:rPr>
                      <w:rFonts w:ascii="e-Ukraine" w:hAnsi="e-Ukraine"/>
                      <w:i/>
                      <w:iCs/>
                      <w:sz w:val="24"/>
                      <w:szCs w:val="24"/>
                      <w:lang w:val="ru-RU"/>
                    </w:rPr>
                  </w:pPr>
                </w:p>
                <w:p w:rsidR="00C65105" w:rsidRPr="00C65105" w:rsidRDefault="00C65105" w:rsidP="006C0696">
                  <w:pPr>
                    <w:rPr>
                      <w:rFonts w:ascii="e-Ukraine" w:hAnsi="e-Ukraine"/>
                      <w:i/>
                      <w:iCs/>
                      <w:sz w:val="24"/>
                      <w:szCs w:val="24"/>
                    </w:rPr>
                  </w:pPr>
                  <w:proofErr w:type="spellStart"/>
                  <w:r w:rsidRPr="00C65105">
                    <w:rPr>
                      <w:rFonts w:ascii="e-Ukraine" w:hAnsi="e-Ukraine"/>
                      <w:i/>
                      <w:iCs/>
                      <w:sz w:val="24"/>
                      <w:szCs w:val="24"/>
                      <w:lang w:val="ru-RU"/>
                    </w:rPr>
                    <w:t>вересня</w:t>
                  </w:r>
                  <w:proofErr w:type="spellEnd"/>
                  <w:r w:rsidRPr="00C65105">
                    <w:rPr>
                      <w:rFonts w:ascii="e-Ukraine" w:hAnsi="e-Ukraine"/>
                      <w:i/>
                      <w:iCs/>
                      <w:sz w:val="24"/>
                      <w:szCs w:val="24"/>
                    </w:rPr>
                    <w:t xml:space="preserve"> 2018</w:t>
                  </w:r>
                  <w:r w:rsidRPr="00C65105">
                    <w:rPr>
                      <w:rFonts w:ascii="e-Ukraine" w:hAnsi="e-Ukraine"/>
                      <w:i/>
                      <w:iCs/>
                      <w:sz w:val="24"/>
                      <w:szCs w:val="24"/>
                      <w:lang w:val="en-US"/>
                    </w:rPr>
                    <w:t xml:space="preserve"> </w:t>
                  </w:r>
                  <w:r w:rsidRPr="00C65105">
                    <w:rPr>
                      <w:rFonts w:ascii="e-Ukraine" w:hAnsi="e-Ukraine"/>
                      <w:i/>
                      <w:iCs/>
                      <w:sz w:val="24"/>
                      <w:szCs w:val="24"/>
                    </w:rPr>
                    <w:t xml:space="preserve">року </w:t>
                  </w:r>
                  <w:proofErr w:type="spellStart"/>
                  <w:proofErr w:type="gramStart"/>
                  <w:r w:rsidRPr="00C65105">
                    <w:rPr>
                      <w:rFonts w:ascii="e-Ukraine" w:hAnsi="e-Ukraine"/>
                      <w:i/>
                      <w:iCs/>
                      <w:sz w:val="24"/>
                      <w:szCs w:val="24"/>
                    </w:rPr>
                    <w:t>року</w:t>
                  </w:r>
                  <w:proofErr w:type="spellEnd"/>
                  <w:proofErr w:type="gramEnd"/>
                </w:p>
              </w:txbxContent>
            </v:textbox>
          </v:shape>
        </w:pict>
      </w:r>
    </w:p>
    <w:p w:rsidR="00E51097" w:rsidRPr="00BF19D9" w:rsidRDefault="00B23C1D"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sidR="004E3198" w:rsidRPr="004E3198">
        <w:rPr>
          <w:rFonts w:ascii="e-Ukraine" w:hAnsi="e-Ukraine" w:cs="Times New Roman"/>
          <w:sz w:val="32"/>
          <w:szCs w:val="32"/>
        </w:rPr>
        <w:t>м. Дніпро</w:t>
      </w:r>
      <w:r w:rsidR="009A3C86" w:rsidRPr="00BF19D9">
        <w:rPr>
          <w:rFonts w:ascii="e-Ukraine" w:hAnsi="e-Ukraine" w:cs="Times New Roman"/>
          <w:sz w:val="32"/>
          <w:szCs w:val="32"/>
        </w:rPr>
        <w:t>)</w:t>
      </w:r>
      <w:r w:rsidR="00E4784B" w:rsidRPr="00BF19D9">
        <w:rPr>
          <w:rFonts w:ascii="e-Ukraine" w:hAnsi="e-Ukraine" w:cs="Times New Roman"/>
          <w:sz w:val="32"/>
          <w:szCs w:val="32"/>
        </w:rPr>
        <w:t xml:space="preserve"> </w:t>
      </w:r>
      <w:r w:rsidR="00E51097" w:rsidRPr="00BF19D9">
        <w:rPr>
          <w:rFonts w:ascii="e-Ukraine" w:hAnsi="e-Ukraine" w:cs="Times New Roman"/>
          <w:sz w:val="32"/>
          <w:szCs w:val="32"/>
        </w:rPr>
        <w:t xml:space="preserve">повідомляє.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Національна стратегія доходів України (далі – НСДУ) – це дорожня карта реформування податкової та митної системи, а також удосконалення процедур податкового та митного адміністрування, яка необхідна для забезпечення потенціалу задоволення фіскальних потреб у середньостроковій перспективі.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Вона також підтримує економічне зростання через зменшення нерівності та неефективності в політиці та адмініструванні доходів. Це бачення майбутньої системи доходів України, що надає чіткості та мети реформам. Для того, щоб національна стратегія доходів була ефективною та успішною, вона повинна мати широку підтримку та політичну волю.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НСДУ втілює стратегію фінансування видаткових потреб і забезпечення фіскальної стабільності у керований і сталий спосіб на противагу довільним і непослідовним реформам. </w:t>
      </w:r>
    </w:p>
    <w:p w:rsidR="00E51097" w:rsidRPr="00BF19D9" w:rsidRDefault="00E51097" w:rsidP="00E51097">
      <w:pPr>
        <w:spacing w:before="100" w:beforeAutospacing="1" w:after="100" w:afterAutospacing="1" w:line="240" w:lineRule="auto"/>
        <w:ind w:firstLine="680"/>
        <w:jc w:val="both"/>
        <w:rPr>
          <w:rFonts w:ascii="Arial" w:hAnsi="Arial" w:cs="Arial"/>
          <w:noProof/>
          <w:color w:val="000000"/>
          <w:sz w:val="32"/>
          <w:szCs w:val="32"/>
        </w:rPr>
      </w:pPr>
    </w:p>
    <w:p w:rsidR="00A458D3" w:rsidRPr="00BF19D9" w:rsidRDefault="003E2C5E" w:rsidP="00BF19D9">
      <w:pPr>
        <w:spacing w:before="100" w:beforeAutospacing="1" w:after="100" w:afterAutospacing="1" w:line="240" w:lineRule="auto"/>
        <w:jc w:val="both"/>
        <w:rPr>
          <w:rFonts w:ascii="Arial" w:hAnsi="Arial" w:cs="Arial"/>
          <w:noProof/>
          <w:color w:val="000000"/>
          <w:sz w:val="28"/>
          <w:szCs w:val="28"/>
        </w:rPr>
      </w:pPr>
      <w:r w:rsidRPr="003E2C5E">
        <w:rPr>
          <w:noProof/>
          <w:sz w:val="24"/>
          <w:szCs w:val="24"/>
          <w:lang w:val="ru-RU" w:eastAsia="ru-RU"/>
        </w:rPr>
        <w:pict>
          <v:shape id="Поле 10" o:spid="_x0000_s1031" type="#_x0000_t202" style="position:absolute;left:0;text-align:left;margin-left:-4.8pt;margin-top:58.95pt;width:500pt;height:55.3pt;z-index:251660800;visibility:visible" fillcolor="#0070c0" stroked="f" strokeweight=".5pt">
            <v:textbox style="mso-next-textbox:#Поле 10">
              <w:txbxContent>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 xml:space="preserve">Офіційний </w:t>
                  </w:r>
                  <w:proofErr w:type="spellStart"/>
                  <w:r w:rsidRPr="00077E8D">
                    <w:rPr>
                      <w:rStyle w:val="a4"/>
                      <w:rFonts w:ascii="e-Ukraine" w:hAnsi="e-Ukraine" w:cs="Arial"/>
                      <w:b w:val="0"/>
                      <w:bCs w:val="0"/>
                      <w:color w:val="FFFFFF"/>
                      <w:spacing w:val="-4"/>
                      <w:sz w:val="18"/>
                      <w:szCs w:val="18"/>
                    </w:rPr>
                    <w:t>вебпортал</w:t>
                  </w:r>
                  <w:proofErr w:type="spellEnd"/>
                  <w:r w:rsidRPr="00077E8D">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077E8D">
                    <w:rPr>
                      <w:rStyle w:val="a4"/>
                      <w:rFonts w:ascii="e-Ukraine" w:hAnsi="e-Ukraine" w:cs="Arial"/>
                      <w:b w:val="0"/>
                      <w:bCs w:val="0"/>
                      <w:color w:val="FFFFFF"/>
                      <w:spacing w:val="-4"/>
                      <w:sz w:val="18"/>
                      <w:szCs w:val="18"/>
                    </w:rPr>
                    <w:t>tax.gov.ua</w:t>
                  </w:r>
                  <w:proofErr w:type="spellEnd"/>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"Гаряча лінія" ДПС України: "П</w:t>
                  </w:r>
                  <w:r>
                    <w:rPr>
                      <w:rStyle w:val="a4"/>
                      <w:rFonts w:ascii="e-Ukraine" w:hAnsi="e-Ukraine" w:cs="Arial"/>
                      <w:b w:val="0"/>
                      <w:bCs w:val="0"/>
                      <w:color w:val="FFFFFF"/>
                      <w:spacing w:val="-4"/>
                      <w:sz w:val="18"/>
                      <w:szCs w:val="18"/>
                    </w:rPr>
                    <w:t>ульс": 0-800-501-007 (напрямок «5</w:t>
                  </w:r>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 xml:space="preserve">Кваліфікований надавач електронних довірчих послуг: 0-800-501-007 </w:t>
                  </w:r>
                  <w:r>
                    <w:rPr>
                      <w:rStyle w:val="a4"/>
                      <w:rFonts w:ascii="e-Ukraine" w:hAnsi="e-Ukraine" w:cs="Arial"/>
                      <w:b w:val="0"/>
                      <w:bCs w:val="0"/>
                      <w:color w:val="FFFFFF"/>
                      <w:spacing w:val="-4"/>
                      <w:sz w:val="18"/>
                      <w:szCs w:val="18"/>
                    </w:rPr>
                    <w:t>(напрямок «4</w:t>
                  </w:r>
                  <w:r w:rsidRPr="00077E8D">
                    <w:rPr>
                      <w:rStyle w:val="a4"/>
                      <w:rFonts w:ascii="e-Ukraine" w:hAnsi="e-Ukraine" w:cs="Arial"/>
                      <w:b w:val="0"/>
                      <w:bCs w:val="0"/>
                      <w:color w:val="FFFFFF"/>
                      <w:spacing w:val="-4"/>
                      <w:sz w:val="18"/>
                      <w:szCs w:val="18"/>
                    </w:rPr>
                    <w:t>»)</w:t>
                  </w:r>
                </w:p>
                <w:p w:rsidR="00C65105" w:rsidRPr="00077E8D" w:rsidRDefault="00C65105" w:rsidP="00AD480B">
                  <w:pPr>
                    <w:spacing w:after="0"/>
                    <w:rPr>
                      <w:rFonts w:ascii="Arial" w:hAnsi="Arial" w:cs="Arial"/>
                      <w:spacing w:val="-4"/>
                      <w:sz w:val="18"/>
                      <w:szCs w:val="18"/>
                      <w:lang w:val="ru-RU"/>
                    </w:rPr>
                  </w:pPr>
                </w:p>
              </w:txbxContent>
            </v:textbox>
          </v:shape>
        </w:pict>
      </w:r>
    </w:p>
    <w:sectPr w:rsidR="00A458D3" w:rsidRPr="00BF19D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77E8D"/>
    <w:rsid w:val="000811F7"/>
    <w:rsid w:val="00081725"/>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45A"/>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0956"/>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27999"/>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C5E"/>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DFA"/>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198"/>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34B9"/>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68F9"/>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64BA"/>
    <w:rsid w:val="00727AE6"/>
    <w:rsid w:val="007316B4"/>
    <w:rsid w:val="00733BB0"/>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262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2BF6"/>
    <w:rsid w:val="009E4E05"/>
    <w:rsid w:val="009E5141"/>
    <w:rsid w:val="009F2DD3"/>
    <w:rsid w:val="00A01089"/>
    <w:rsid w:val="00A01C60"/>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3245"/>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C792B"/>
    <w:rsid w:val="00BD20C6"/>
    <w:rsid w:val="00BE1A96"/>
    <w:rsid w:val="00BE5853"/>
    <w:rsid w:val="00BF0812"/>
    <w:rsid w:val="00BF19D9"/>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5105"/>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097"/>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A12"/>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7483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18181862">
      <w:bodyDiv w:val="1"/>
      <w:marLeft w:val="0"/>
      <w:marRight w:val="0"/>
      <w:marTop w:val="0"/>
      <w:marBottom w:val="0"/>
      <w:divBdr>
        <w:top w:val="none" w:sz="0" w:space="0" w:color="auto"/>
        <w:left w:val="none" w:sz="0" w:space="0" w:color="auto"/>
        <w:bottom w:val="none" w:sz="0" w:space="0" w:color="auto"/>
        <w:right w:val="none" w:sz="0" w:space="0" w:color="auto"/>
      </w:divBdr>
    </w:div>
    <w:div w:id="260257545">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37CEA-AD91-400D-9649-D372715F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1039</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8</cp:revision>
  <cp:lastPrinted>2020-08-10T08:25:00Z</cp:lastPrinted>
  <dcterms:created xsi:type="dcterms:W3CDTF">2026-04-21T08:53:00Z</dcterms:created>
  <dcterms:modified xsi:type="dcterms:W3CDTF">2026-05-12T12:17:00Z</dcterms:modified>
</cp:coreProperties>
</file>