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763A0">
      <w:pPr>
        <w:rPr>
          <w:rFonts w:ascii="e-Ukraine" w:hAnsi="e-Ukraine" w:cs="e-Ukraine"/>
        </w:rPr>
      </w:pPr>
      <w:r w:rsidRPr="000763A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763A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763A0">
      <w:pPr>
        <w:rPr>
          <w:rFonts w:ascii="e-Ukraine" w:hAnsi="e-Ukraine" w:cs="e-Ukraine"/>
        </w:rPr>
      </w:pPr>
      <w:r w:rsidRPr="000763A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763A0">
      <w:pPr>
        <w:rPr>
          <w:rFonts w:ascii="e-Ukraine" w:hAnsi="e-Ukraine" w:cs="e-Ukraine"/>
        </w:rPr>
      </w:pPr>
      <w:r w:rsidRPr="000763A0">
        <w:rPr>
          <w:noProof/>
          <w:lang w:val="ru-RU" w:eastAsia="ru-RU"/>
        </w:rPr>
        <w:pict>
          <v:shape id="Поле 8" o:spid="_x0000_s1029" type="#_x0000_t202" style="position:absolute;margin-left:-4.8pt;margin-top:21pt;width:384pt;height:55pt;z-index:251657728;visibility:visible;v-text-anchor:middle" filled="f" stroked="f" strokeweight=".5pt">
            <v:textbox style="mso-next-textbox:#Поле 8">
              <w:txbxContent>
                <w:p w:rsidR="00703507" w:rsidRPr="00703507" w:rsidRDefault="00703507" w:rsidP="0070350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>Безбар’єрність</w:t>
                  </w:r>
                  <w:proofErr w:type="spellEnd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послуг: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</w:t>
                  </w:r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технічні рішення для доступності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85094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763A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3.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40F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03507" w:rsidRPr="00703507" w:rsidRDefault="00B23C1D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050567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050567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050567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703507" w:rsidRPr="00703507">
        <w:rPr>
          <w:rFonts w:ascii="Arial" w:hAnsi="Arial" w:cs="Arial"/>
          <w:noProof/>
          <w:color w:val="000000"/>
          <w:sz w:val="24"/>
          <w:szCs w:val="24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Безбар’єрний доступ у податкових органах включає: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Фізичну доступність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облаштування пандусів, зручних входів та інфраструктури для людей з інвалідністю та маломобільних груп. </w:t>
      </w:r>
    </w:p>
    <w:p w:rsidR="00703507" w:rsidRPr="00703507" w:rsidRDefault="00850948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850948">
        <w:rPr>
          <w:rFonts w:ascii="Arial" w:hAnsi="Arial" w:cs="Arial"/>
          <w:noProof/>
          <w:color w:val="000000"/>
          <w:sz w:val="24"/>
          <w:szCs w:val="24"/>
        </w:rPr>
        <w:t>- </w:t>
      </w:r>
      <w:r w:rsidR="00703507"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Інформаційну доступність</w:t>
      </w:r>
      <w:r w:rsidR="00703507" w:rsidRPr="00703507">
        <w:rPr>
          <w:rFonts w:ascii="Arial" w:hAnsi="Arial" w:cs="Arial"/>
          <w:noProof/>
          <w:color w:val="000000"/>
          <w:sz w:val="24"/>
          <w:szCs w:val="24"/>
        </w:rPr>
        <w:t xml:space="preserve">: адаптовані сторінки вебпорталу, зручні для людей із порушеннями зору або слуху, зрозумілі матеріали, 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Цифрову доступність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Технічні рішення для доступності: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Мобільний застосунок «Моя податкова»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 – швидкий спосіб переглянути власні дані, отримати послуги чи надіслати звернення прямо зі смартфона.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Сервіс «TAX Control»</w:t>
      </w:r>
      <w:r w:rsidRPr="00317D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Контакт-центр ДПС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Основні принципи безбар’єрності: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Гнучкість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можливість обрати найзручніший формат отримання послуг – онлайн, офлайн або телефоном.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Прозорість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чітка, зрозуміла і доступна інформація, зокрема для людей з інвалідністю чи старшого віку.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A39E1">
        <w:rPr>
          <w:rFonts w:ascii="Arial" w:hAnsi="Arial" w:cs="Arial"/>
          <w:noProof/>
          <w:color w:val="000000"/>
          <w:sz w:val="24"/>
          <w:szCs w:val="24"/>
        </w:rPr>
        <w:t>-</w:t>
      </w:r>
      <w:r w:rsidR="00850948">
        <w:rPr>
          <w:rFonts w:ascii="Arial" w:hAnsi="Arial" w:cs="Arial"/>
          <w:noProof/>
          <w:color w:val="000000"/>
          <w:sz w:val="24"/>
          <w:szCs w:val="24"/>
        </w:rPr>
        <w:t> </w:t>
      </w: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Універсальність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податкові послуги мають бути доступні для кожного – без винятків.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Безбар’єрність 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підтримку всім платникам податків. </w:t>
      </w:r>
    </w:p>
    <w:p w:rsidR="00050567" w:rsidRPr="00050567" w:rsidRDefault="0005056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850948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763A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2.6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3A0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1BBB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80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C90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0948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0F29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1A23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57327-48BF-4C14-8EA7-EDE9201E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2026-04-20T13:25:00Z</dcterms:created>
  <dcterms:modified xsi:type="dcterms:W3CDTF">2026-04-21T09:26:00Z</dcterms:modified>
</cp:coreProperties>
</file>