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20691">
      <w:pPr>
        <w:rPr>
          <w:rFonts w:ascii="e-Ukraine" w:hAnsi="e-Ukraine" w:cs="e-Ukraine"/>
        </w:rPr>
      </w:pPr>
      <w:r w:rsidRPr="0022069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0670AE" w:rsidRPr="003F0F4C" w:rsidRDefault="000670AE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3F0F4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0670AE" w:rsidRPr="003F0F4C" w:rsidRDefault="000670A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0670AE" w:rsidRPr="003F0F4C" w:rsidRDefault="000670A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3F0F4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0670AE" w:rsidRPr="003F0F4C" w:rsidRDefault="000670AE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3F0F4C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22069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220691">
      <w:pPr>
        <w:rPr>
          <w:rFonts w:ascii="e-Ukraine" w:hAnsi="e-Ukraine" w:cs="e-Ukraine"/>
        </w:rPr>
      </w:pPr>
      <w:r w:rsidRPr="0022069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20691">
      <w:pPr>
        <w:rPr>
          <w:rFonts w:ascii="e-Ukraine" w:hAnsi="e-Ukraine" w:cs="e-Ukraine"/>
        </w:rPr>
      </w:pPr>
      <w:r w:rsidRPr="00220691">
        <w:rPr>
          <w:noProof/>
          <w:lang w:val="ru-RU" w:eastAsia="ru-RU"/>
        </w:rPr>
        <w:pict>
          <v:shape id="Поле 8" o:spid="_x0000_s1029" type="#_x0000_t202" style="position:absolute;margin-left:-4.8pt;margin-top:21pt;width:424.5pt;height:55pt;z-index:251657728;visibility:visible;v-text-anchor:middle" filled="f" stroked="f" strokeweight=".5pt">
            <v:textbox style="mso-next-textbox:#Поле 8">
              <w:txbxContent>
                <w:p w:rsidR="000670AE" w:rsidRPr="00841E46" w:rsidRDefault="000670AE" w:rsidP="00841E46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841E46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Національна стратегія доходів – вектор позитивних змін у податковій сфері</w:t>
                  </w:r>
                </w:p>
                <w:p w:rsidR="000670AE" w:rsidRPr="00050567" w:rsidRDefault="000670AE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670AE" w:rsidRPr="00D51CEF" w:rsidRDefault="000670AE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670AE" w:rsidRDefault="000670A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0670AE" w:rsidRPr="00AF5BEE" w:rsidRDefault="000670AE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670AE" w:rsidRPr="002078FE" w:rsidRDefault="000670A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0670AE" w:rsidRPr="002078FE" w:rsidRDefault="000670A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0670AE" w:rsidRPr="00AF3176" w:rsidRDefault="000670A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2069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2069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0;width:190pt;height:21.85pt;z-index:251656704;visibility:visible" filled="f" stroked="f" strokeweight=".5pt">
            <v:textbox style="mso-next-textbox:#Поле 9">
              <w:txbxContent>
                <w:p w:rsidR="00841E46" w:rsidRPr="008F03DA" w:rsidRDefault="00841E46" w:rsidP="00841E4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e-Ukraine" w:hAnsi="e-Ukraine" w:cs="Arial"/>
                      <w:i/>
                      <w:sz w:val="24"/>
                      <w:szCs w:val="24"/>
                      <w:lang w:val="en-US"/>
                    </w:rPr>
                    <w:t>6</w:t>
                  </w: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0670AE" w:rsidRDefault="000670AE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0670AE" w:rsidRPr="00026C80" w:rsidRDefault="000670AE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4337E" w:rsidRPr="00841E46" w:rsidRDefault="00B23C1D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3F0F4C">
        <w:rPr>
          <w:rFonts w:ascii="e-Ukraine" w:hAnsi="e-Ukraine" w:cs="Times New Roman"/>
        </w:rPr>
        <w:t>м. Дніпро</w:t>
      </w:r>
      <w:r w:rsidR="009A3C86" w:rsidRPr="00841E46">
        <w:rPr>
          <w:rFonts w:ascii="e-Ukraine" w:hAnsi="e-Ukraine" w:cs="Times New Roman"/>
        </w:rPr>
        <w:t>)</w:t>
      </w:r>
      <w:r w:rsidR="00E4784B" w:rsidRPr="00841E46">
        <w:rPr>
          <w:rFonts w:ascii="e-Ukraine" w:hAnsi="e-Ukraine" w:cs="Times New Roman"/>
        </w:rPr>
        <w:t xml:space="preserve"> </w:t>
      </w:r>
      <w:r w:rsidR="0034337E" w:rsidRPr="00841E46">
        <w:rPr>
          <w:rFonts w:ascii="e-Ukraine" w:hAnsi="e-Ukraine" w:cs="Times New Roman"/>
        </w:rPr>
        <w:t xml:space="preserve">інформує, що Національна стратегія доходів до 2030 року (далі – НСД) визначає ключові напрями розвитку податкової системи з урахуванням євроінтеграційного курсу України, сучасних викликів та реальних потреб економіки. 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ДПС продовжує системну трансформацію своєї діяльності відповідно до НСД.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Головною метою НСД є формування зрозумілих, прозорих та зручних правил для платників податків, водночас забезпечивши стабільні та прогнозовані надходження до державного бюджету. Для досягнення цієї мети ДПС вже впроваджує низку важливих змін.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Цифрова трансформація – один із пріоритетів: податкова служба розширює перелік електронних сервісів, спрощує онлайн-взаємодію з платниками. Це дозволяє економити час і ресурси суб’єктів господарювання, що робить податкові процедури доступнішими та зручнішими.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Для перевірок: оцінка реальних податкових ризиків – це суттєві зміни й підходи до податкового контролю. Такий ризик-орієнтований підхід дає змогу зосередити увагу на проблемних ділянках і мінімізувати втручання у діяльність сумлінних платників.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Впровадження комплаєнс-підходу, який передбачає підтримку відповідального бізнесу та стимулювання добровільного виконання податкових обов’язків – це також важливий елемент реформування податкової служби. У цьому процесі активно використовуються сучасні інструменти автоматичного аналізу даних, що робить перевірки більш точними, обґрунтованими та швидкими.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Зміни, запроваджені НСД, мають комплексний ефект.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Це спрощення ведення бізнесу в Україні, зменшення адміністративного тиску, підвищення рівня довіри до податкових органів. і, як результат – наближають українську податкову систему до європейських стандартів адміністрування. </w:t>
      </w:r>
    </w:p>
    <w:p w:rsidR="0034337E" w:rsidRPr="00841E46" w:rsidRDefault="0034337E" w:rsidP="00841E46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41E46">
        <w:rPr>
          <w:rFonts w:ascii="e-Ukraine" w:hAnsi="e-Ukraine" w:cs="Times New Roman"/>
        </w:rPr>
        <w:t xml:space="preserve">Національна стратегія доходів до 2030 року – це не лише фінансовий орієнтир, а й основа довготривалого партнерства між державою, бізнесом і громадянами. </w:t>
      </w:r>
    </w:p>
    <w:p w:rsidR="00050567" w:rsidRPr="00841E46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 w:eastAsia="ru-RU"/>
        </w:rPr>
      </w:pPr>
    </w:p>
    <w:p w:rsidR="00AF5BEE" w:rsidRPr="0034337E" w:rsidRDefault="00AF5BEE" w:rsidP="00841E46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5"/>
          <w:szCs w:val="25"/>
          <w:lang w:eastAsia="en-US"/>
        </w:rPr>
      </w:pPr>
    </w:p>
    <w:p w:rsidR="00257FFB" w:rsidRPr="00B67529" w:rsidRDefault="00220691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220691">
        <w:rPr>
          <w:noProof/>
          <w:sz w:val="25"/>
          <w:szCs w:val="25"/>
          <w:lang w:val="ru-RU" w:eastAsia="ru-RU"/>
        </w:rPr>
        <w:pict>
          <v:shape id="Поле 10" o:spid="_x0000_s1031" type="#_x0000_t202" style="position:absolute;left:0;text-align:left;margin-left:-4.8pt;margin-top:10.9pt;width:500pt;height:48.6pt;z-index:251660800;visibility:visible" fillcolor="#0070c0" stroked="f" strokeweight=".5pt">
            <v:textbox style="mso-next-textbox:#Поле 10">
              <w:txbxContent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3F0F4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41E4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0670AE" w:rsidRPr="00841E46" w:rsidRDefault="000670AE" w:rsidP="00841E4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16B84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0AE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2E7E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6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337E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0F4C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3A07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06E2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6AF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1E46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6D1F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4FAF"/>
    <w:rsid w:val="00B2644A"/>
    <w:rsid w:val="00B335E9"/>
    <w:rsid w:val="00B33E13"/>
    <w:rsid w:val="00B37F19"/>
    <w:rsid w:val="00B41830"/>
    <w:rsid w:val="00B41CAF"/>
    <w:rsid w:val="00B46D8D"/>
    <w:rsid w:val="00B530D2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96B8F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8FE35-F9CD-4FCE-9EE0-70FCE02B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2026-03-19T14:27:00Z</dcterms:created>
  <dcterms:modified xsi:type="dcterms:W3CDTF">2026-04-27T10:50:00Z</dcterms:modified>
</cp:coreProperties>
</file>