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3332F">
      <w:pPr>
        <w:rPr>
          <w:rFonts w:ascii="e-Ukraine" w:hAnsi="e-Ukraine" w:cs="e-Ukraine"/>
        </w:rPr>
      </w:pPr>
      <w:r w:rsidRPr="0013332F">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9D0087" w:rsidRPr="009D0087" w:rsidRDefault="009D0087" w:rsidP="009A346E">
                  <w:pPr>
                    <w:spacing w:after="0" w:line="240" w:lineRule="auto"/>
                    <w:rPr>
                      <w:rFonts w:ascii="e-Ukraine" w:hAnsi="e-Ukraine" w:cs="Arial"/>
                      <w:bCs/>
                      <w:sz w:val="30"/>
                      <w:szCs w:val="30"/>
                    </w:rPr>
                  </w:pPr>
                  <w:r w:rsidRPr="009D0087">
                    <w:rPr>
                      <w:rFonts w:ascii="e-Ukraine" w:hAnsi="e-Ukraine" w:cs="Arial"/>
                      <w:bCs/>
                      <w:sz w:val="30"/>
                      <w:szCs w:val="30"/>
                    </w:rPr>
                    <w:t>Державна податкова служба України</w:t>
                  </w:r>
                </w:p>
                <w:p w:rsidR="009D0087" w:rsidRPr="009D0087" w:rsidRDefault="009D0087" w:rsidP="006C0696">
                  <w:pPr>
                    <w:spacing w:after="0" w:line="240" w:lineRule="auto"/>
                    <w:rPr>
                      <w:rFonts w:ascii="e-Ukraine" w:hAnsi="e-Ukraine" w:cs="Arial"/>
                      <w:bCs/>
                      <w:sz w:val="30"/>
                      <w:szCs w:val="30"/>
                    </w:rPr>
                  </w:pPr>
                </w:p>
                <w:p w:rsidR="009D0087" w:rsidRPr="009D0087" w:rsidRDefault="009D0087" w:rsidP="006C0696">
                  <w:pPr>
                    <w:spacing w:after="0" w:line="240" w:lineRule="auto"/>
                    <w:rPr>
                      <w:rFonts w:ascii="e-Ukraine" w:hAnsi="e-Ukraine" w:cs="Arial"/>
                      <w:bCs/>
                      <w:sz w:val="30"/>
                      <w:szCs w:val="30"/>
                    </w:rPr>
                  </w:pPr>
                  <w:r w:rsidRPr="009D0087">
                    <w:rPr>
                      <w:rFonts w:ascii="e-Ukraine" w:hAnsi="e-Ukraine" w:cs="Arial"/>
                      <w:bCs/>
                      <w:sz w:val="30"/>
                      <w:szCs w:val="30"/>
                    </w:rPr>
                    <w:t>Головне управління ДПС у</w:t>
                  </w:r>
                </w:p>
                <w:p w:rsidR="009D0087" w:rsidRPr="009D0087" w:rsidRDefault="009D0087" w:rsidP="006C0696">
                  <w:pPr>
                    <w:spacing w:after="0" w:line="240" w:lineRule="auto"/>
                    <w:rPr>
                      <w:rFonts w:ascii="e-Ukraine" w:hAnsi="e-Ukraine" w:cs="Arial"/>
                      <w:bCs/>
                      <w:sz w:val="30"/>
                      <w:szCs w:val="30"/>
                    </w:rPr>
                  </w:pPr>
                  <w:r w:rsidRPr="009D0087">
                    <w:rPr>
                      <w:rFonts w:ascii="e-Ukraine" w:hAnsi="e-Ukraine" w:cs="Arial"/>
                      <w:bCs/>
                      <w:sz w:val="30"/>
                      <w:szCs w:val="30"/>
                    </w:rPr>
                    <w:t>Дніпропетровській області</w:t>
                  </w:r>
                </w:p>
              </w:txbxContent>
            </v:textbox>
          </v:shape>
        </w:pict>
      </w:r>
      <w:r w:rsidRPr="0013332F">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13332F">
      <w:pPr>
        <w:rPr>
          <w:rFonts w:ascii="e-Ukraine" w:hAnsi="e-Ukraine" w:cs="e-Ukraine"/>
        </w:rPr>
      </w:pPr>
      <w:r w:rsidRPr="0013332F">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13332F">
      <w:pPr>
        <w:rPr>
          <w:rFonts w:ascii="e-Ukraine" w:hAnsi="e-Ukraine" w:cs="e-Ukraine"/>
        </w:rPr>
      </w:pPr>
      <w:r w:rsidRPr="0013332F">
        <w:rPr>
          <w:noProof/>
          <w:lang w:val="ru-RU" w:eastAsia="ru-RU"/>
        </w:rPr>
        <w:pict>
          <v:shape id="Поле 8" o:spid="_x0000_s1029" type="#_x0000_t202" style="position:absolute;margin-left:-4.8pt;margin-top:1.95pt;width:439.75pt;height:28.85pt;z-index:251657728;visibility:visible;v-text-anchor:middle" filled="f" stroked="f" strokeweight=".5pt">
            <v:textbox style="mso-next-textbox:#Поле 8">
              <w:txbxContent>
                <w:p w:rsidR="009D0087" w:rsidRPr="00967FA3" w:rsidRDefault="009D0087" w:rsidP="00967FA3">
                  <w:pPr>
                    <w:spacing w:before="100" w:beforeAutospacing="1" w:after="100" w:afterAutospacing="1" w:line="240" w:lineRule="auto"/>
                    <w:jc w:val="center"/>
                    <w:outlineLvl w:val="0"/>
                    <w:rPr>
                      <w:rFonts w:ascii="e-Ukraine Bold" w:hAnsi="e-Ukraine Bold"/>
                      <w:b/>
                      <w:bCs/>
                      <w:color w:val="00CCFF"/>
                      <w:kern w:val="36"/>
                      <w:sz w:val="32"/>
                      <w:szCs w:val="32"/>
                      <w:lang w:eastAsia="uk-UA"/>
                    </w:rPr>
                  </w:pPr>
                  <w:r w:rsidRPr="001D5284">
                    <w:rPr>
                      <w:rFonts w:ascii="e-Ukraine Bold" w:hAnsi="e-Ukraine Bold"/>
                      <w:b/>
                      <w:bCs/>
                      <w:color w:val="00CCFF"/>
                      <w:kern w:val="36"/>
                      <w:sz w:val="28"/>
                      <w:szCs w:val="28"/>
                      <w:lang w:eastAsia="uk-UA"/>
                    </w:rPr>
                    <w:t>До</w:t>
                  </w:r>
                  <w:r w:rsidRPr="00967FA3">
                    <w:rPr>
                      <w:rFonts w:ascii="e-Ukraine Bold" w:hAnsi="e-Ukraine Bold"/>
                      <w:b/>
                      <w:bCs/>
                      <w:color w:val="00CCFF"/>
                      <w:kern w:val="36"/>
                      <w:sz w:val="32"/>
                      <w:szCs w:val="32"/>
                      <w:lang w:eastAsia="uk-UA"/>
                    </w:rPr>
                    <w:t xml:space="preserve"> уваги суб’єктів декларування!</w:t>
                  </w:r>
                </w:p>
                <w:p w:rsidR="009D0087" w:rsidRPr="00050567" w:rsidRDefault="009D0087" w:rsidP="00050567">
                  <w:pPr>
                    <w:spacing w:before="100" w:beforeAutospacing="1" w:after="100" w:afterAutospacing="1" w:line="240" w:lineRule="auto"/>
                    <w:outlineLvl w:val="0"/>
                    <w:rPr>
                      <w:rFonts w:ascii="Arial Black" w:hAnsi="Arial Black"/>
                      <w:sz w:val="28"/>
                      <w:szCs w:val="28"/>
                    </w:rPr>
                  </w:pPr>
                </w:p>
                <w:p w:rsidR="009D0087" w:rsidRPr="00D51CEF" w:rsidRDefault="009D0087" w:rsidP="00050567">
                  <w:pPr>
                    <w:spacing w:after="0" w:line="240" w:lineRule="auto"/>
                    <w:outlineLvl w:val="0"/>
                    <w:rPr>
                      <w:rFonts w:ascii="Arial Black" w:hAnsi="Arial Black"/>
                      <w:sz w:val="28"/>
                      <w:szCs w:val="28"/>
                    </w:rPr>
                  </w:pPr>
                </w:p>
                <w:p w:rsidR="009D0087" w:rsidRDefault="009D0087"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9D0087" w:rsidRPr="00AF5BEE" w:rsidRDefault="009D0087" w:rsidP="00D51CEF">
                  <w:pPr>
                    <w:pStyle w:val="1"/>
                    <w:rPr>
                      <w:rFonts w:ascii="Arial Black" w:hAnsi="Arial Black"/>
                      <w:sz w:val="28"/>
                      <w:szCs w:val="28"/>
                    </w:rPr>
                  </w:pPr>
                </w:p>
                <w:p w:rsidR="009D0087" w:rsidRPr="002078FE" w:rsidRDefault="009D0087" w:rsidP="00D51CEF">
                  <w:pPr>
                    <w:pStyle w:val="1"/>
                    <w:rPr>
                      <w:rFonts w:ascii="Arial Black" w:hAnsi="Arial Black"/>
                      <w:sz w:val="26"/>
                      <w:szCs w:val="26"/>
                    </w:rPr>
                  </w:pPr>
                </w:p>
                <w:p w:rsidR="009D0087" w:rsidRPr="002078FE" w:rsidRDefault="009D0087" w:rsidP="00D51CEF">
                  <w:pPr>
                    <w:pStyle w:val="1"/>
                    <w:rPr>
                      <w:rFonts w:ascii="Arial Black" w:hAnsi="Arial Black"/>
                      <w:sz w:val="32"/>
                      <w:szCs w:val="32"/>
                    </w:rPr>
                  </w:pPr>
                </w:p>
                <w:p w:rsidR="009D0087" w:rsidRPr="00AF3176" w:rsidRDefault="009D0087"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13332F" w:rsidP="009B046D">
      <w:pPr>
        <w:pStyle w:val="a3"/>
        <w:spacing w:before="0" w:beforeAutospacing="0" w:after="0" w:afterAutospacing="0"/>
        <w:ind w:firstLine="567"/>
        <w:jc w:val="both"/>
        <w:rPr>
          <w:rFonts w:ascii="e-Ukraine Cyr" w:hAnsi="e-Ukraine Cyr"/>
          <w:noProof/>
          <w:color w:val="000000"/>
          <w:sz w:val="28"/>
          <w:szCs w:val="28"/>
        </w:rPr>
      </w:pPr>
      <w:r w:rsidRPr="0013332F">
        <w:rPr>
          <w:noProof/>
          <w:sz w:val="22"/>
          <w:szCs w:val="22"/>
          <w:lang w:val="ru-RU" w:eastAsia="ru-RU"/>
        </w:rPr>
        <w:pict>
          <v:shape id="Поле 9" o:spid="_x0000_s1030" type="#_x0000_t202" style="position:absolute;left:0;text-align:left;margin-left:-4.8pt;margin-top:13.15pt;width:190pt;height:21.35pt;z-index:251656704;visibility:visible" filled="f" stroked="f" strokeweight=".5pt">
            <v:textbox style="mso-next-textbox:#Поле 9">
              <w:txbxContent>
                <w:p w:rsidR="009D0087" w:rsidRPr="00076B94" w:rsidRDefault="009D0087" w:rsidP="001D5284">
                  <w:pPr>
                    <w:rPr>
                      <w:rFonts w:ascii="e-Ukraine" w:hAnsi="e-Ukraine" w:cs="Arial"/>
                      <w:i/>
                      <w:sz w:val="24"/>
                      <w:szCs w:val="24"/>
                    </w:rPr>
                  </w:pPr>
                  <w:r>
                    <w:rPr>
                      <w:rFonts w:ascii="e-Ukraine" w:hAnsi="e-Ukraine" w:cs="Arial"/>
                      <w:i/>
                      <w:sz w:val="24"/>
                      <w:szCs w:val="24"/>
                    </w:rPr>
                    <w:t>квітень</w:t>
                  </w:r>
                  <w:r w:rsidRPr="00076B94">
                    <w:rPr>
                      <w:rFonts w:ascii="e-Ukraine" w:hAnsi="e-Ukraine" w:cs="Arial"/>
                      <w:i/>
                      <w:sz w:val="24"/>
                      <w:szCs w:val="24"/>
                    </w:rPr>
                    <w:t xml:space="preserve"> 2026 року</w:t>
                  </w:r>
                </w:p>
                <w:p w:rsidR="009D0087" w:rsidRDefault="009D0087" w:rsidP="006C0696">
                  <w:pPr>
                    <w:rPr>
                      <w:i/>
                      <w:iCs/>
                      <w:lang w:val="ru-RU"/>
                    </w:rPr>
                  </w:pPr>
                </w:p>
                <w:p w:rsidR="009D0087" w:rsidRPr="00026C80" w:rsidRDefault="009D0087"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574085" w:rsidRDefault="00574085" w:rsidP="007563A3">
      <w:pPr>
        <w:spacing w:after="0" w:line="240" w:lineRule="auto"/>
        <w:ind w:firstLine="709"/>
        <w:jc w:val="both"/>
        <w:rPr>
          <w:rFonts w:ascii="Arial" w:hAnsi="Arial" w:cs="Arial"/>
          <w:noProof/>
          <w:color w:val="000000"/>
          <w:sz w:val="24"/>
          <w:szCs w:val="24"/>
        </w:rPr>
      </w:pPr>
    </w:p>
    <w:p w:rsidR="00050567" w:rsidRPr="009D0087" w:rsidRDefault="00050567" w:rsidP="00907D2E">
      <w:pPr>
        <w:pStyle w:val="a3"/>
        <w:spacing w:before="0" w:beforeAutospacing="0" w:after="120" w:afterAutospacing="0"/>
        <w:jc w:val="both"/>
        <w:rPr>
          <w:rFonts w:ascii="Arial" w:hAnsi="Arial" w:cs="Arial"/>
          <w:noProof/>
          <w:color w:val="000000"/>
          <w:sz w:val="26"/>
          <w:szCs w:val="26"/>
        </w:rPr>
      </w:pPr>
    </w:p>
    <w:p w:rsidR="00897F5E" w:rsidRPr="001D5284" w:rsidRDefault="00B23C1D"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sidR="009D0087">
        <w:rPr>
          <w:rFonts w:ascii="e-Ukraine" w:hAnsi="e-Ukraine" w:cs="Arial"/>
          <w:sz w:val="24"/>
          <w:szCs w:val="24"/>
          <w:lang w:eastAsia="uk-UA"/>
        </w:rPr>
        <w:t>м. Дніпро</w:t>
      </w:r>
      <w:r w:rsidR="009A3C86" w:rsidRPr="001D5284">
        <w:rPr>
          <w:rFonts w:ascii="e-Ukraine" w:hAnsi="e-Ukraine" w:cs="Arial"/>
          <w:sz w:val="24"/>
          <w:szCs w:val="24"/>
          <w:lang w:eastAsia="uk-UA"/>
        </w:rPr>
        <w:t>)</w:t>
      </w:r>
      <w:r w:rsidR="00E4784B" w:rsidRPr="001D5284">
        <w:rPr>
          <w:rFonts w:ascii="e-Ukraine" w:hAnsi="e-Ukraine" w:cs="Arial"/>
          <w:sz w:val="24"/>
          <w:szCs w:val="24"/>
          <w:lang w:eastAsia="uk-UA"/>
        </w:rPr>
        <w:t xml:space="preserve"> </w:t>
      </w:r>
      <w:r w:rsidR="00897F5E" w:rsidRPr="001D5284">
        <w:rPr>
          <w:rFonts w:ascii="e-Ukraine" w:hAnsi="e-Ukraine" w:cs="Arial"/>
          <w:sz w:val="24"/>
          <w:szCs w:val="24"/>
          <w:lang w:eastAsia="uk-UA"/>
        </w:rPr>
        <w:t>інформує, що суб’єкти декларування – це фізичні особи, які подають декларації особи, уповноваженої на виконання функцій держави або місцевого самоврядування, відповідно до Закону України «Про запобігання корупції» (далі – Закон). Такі особ</w:t>
      </w:r>
      <w:r w:rsidR="002B6BA4">
        <w:rPr>
          <w:rFonts w:ascii="e-Ukraine" w:hAnsi="e-Ukraine" w:cs="Arial"/>
          <w:sz w:val="24"/>
          <w:szCs w:val="24"/>
          <w:lang w:eastAsia="uk-UA"/>
        </w:rPr>
        <w:t>и подають декларації щорічно до</w:t>
      </w:r>
      <w:r w:rsidR="002B6BA4">
        <w:rPr>
          <w:rFonts w:ascii="e-Ukraine" w:hAnsi="e-Ukraine" w:cs="Arial"/>
          <w:sz w:val="24"/>
          <w:szCs w:val="24"/>
          <w:lang w:eastAsia="uk-UA"/>
        </w:rPr>
        <w:br/>
      </w:r>
      <w:r w:rsidR="00897F5E" w:rsidRPr="001D5284">
        <w:rPr>
          <w:rFonts w:ascii="e-Ukraine" w:hAnsi="e-Ukraine" w:cs="Arial"/>
          <w:sz w:val="24"/>
          <w:szCs w:val="24"/>
          <w:lang w:eastAsia="uk-UA"/>
        </w:rPr>
        <w:t xml:space="preserve">01 квітня року.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Під час декларування декларанти зазначають доходи і членів сім’ї суб’єкта декларування.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Членами сім’ї суб’єкта декларування є (ст. 1 Закону,</w:t>
      </w:r>
      <w:r w:rsidR="002B6BA4">
        <w:rPr>
          <w:rFonts w:ascii="e-Ukraine" w:hAnsi="e-Ukraine" w:cs="Arial"/>
          <w:sz w:val="24"/>
          <w:szCs w:val="24"/>
          <w:lang w:eastAsia="uk-UA"/>
        </w:rPr>
        <w:t xml:space="preserve"> примітка до</w:t>
      </w:r>
      <w:r w:rsidR="002B6BA4">
        <w:rPr>
          <w:rFonts w:ascii="e-Ukraine" w:hAnsi="e-Ukraine" w:cs="Arial"/>
          <w:sz w:val="24"/>
          <w:szCs w:val="24"/>
          <w:lang w:eastAsia="uk-UA"/>
        </w:rPr>
        <w:br/>
      </w:r>
      <w:r w:rsidRPr="001D5284">
        <w:rPr>
          <w:rFonts w:ascii="e-Ukraine" w:hAnsi="e-Ukraine" w:cs="Arial"/>
          <w:sz w:val="24"/>
          <w:szCs w:val="24"/>
          <w:lang w:eastAsia="uk-UA"/>
        </w:rPr>
        <w:t xml:space="preserve">ст. 46 Закону):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1)</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особа, яка перебуває у шлюбі із суб’єктом декларування (чоловік / дружина) станом на останній день звітного періоду, – незалежно від спільного проживання із суб’єктом декларування упродовж звітного періоду;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2)</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діти суб’єкта декларування до досягнення ними повноліття, незалежно від їх спільного проживання із суб’єктом декларування упродовж звітного періоду; </w:t>
      </w:r>
    </w:p>
    <w:p w:rsidR="00897F5E" w:rsidRPr="001D5284" w:rsidRDefault="002B6BA4" w:rsidP="00897F5E">
      <w:pPr>
        <w:spacing w:after="0" w:line="240" w:lineRule="auto"/>
        <w:ind w:firstLine="680"/>
        <w:jc w:val="both"/>
        <w:rPr>
          <w:rFonts w:ascii="e-Ukraine" w:hAnsi="e-Ukraine" w:cs="Arial"/>
          <w:sz w:val="24"/>
          <w:szCs w:val="24"/>
          <w:lang w:eastAsia="uk-UA"/>
        </w:rPr>
      </w:pPr>
      <w:r>
        <w:rPr>
          <w:rFonts w:ascii="e-Ukraine" w:hAnsi="e-Ukraine" w:cs="Arial"/>
          <w:sz w:val="24"/>
          <w:szCs w:val="24"/>
          <w:lang w:eastAsia="uk-UA"/>
        </w:rPr>
        <w:t>3)</w:t>
      </w:r>
      <w:r>
        <w:rPr>
          <w:rFonts w:ascii="Courier New" w:hAnsi="Courier New" w:cs="Courier New"/>
          <w:sz w:val="24"/>
          <w:szCs w:val="24"/>
          <w:lang w:eastAsia="uk-UA"/>
        </w:rPr>
        <w:t> </w:t>
      </w:r>
      <w:r w:rsidR="00897F5E" w:rsidRPr="001D5284">
        <w:rPr>
          <w:rFonts w:ascii="e-Ukraine" w:hAnsi="e-Ukraine" w:cs="Arial"/>
          <w:sz w:val="24"/>
          <w:szCs w:val="24"/>
          <w:lang w:eastAsia="uk-UA"/>
        </w:rPr>
        <w:t xml:space="preserve">будь-які особи, які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спільно проживали;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були пов’язані спільним побутом;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 мали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Усі інші особи, за відсутності хоча б однієї із вказаних вище ознак, для цілей декларування не вважаються членами сім’ї суб’єкта декларування.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Наприклад, особи, які за відсутності вказаних ознак спільно орендують (використовують) житло, проживають в одній квартирі, кімнаті у гуртожитку, готелі тощо. </w:t>
      </w:r>
    </w:p>
    <w:p w:rsidR="00897F5E" w:rsidRPr="001D5284" w:rsidRDefault="00897F5E" w:rsidP="00897F5E">
      <w:pPr>
        <w:spacing w:after="0" w:line="240" w:lineRule="auto"/>
        <w:ind w:firstLine="680"/>
        <w:jc w:val="both"/>
        <w:rPr>
          <w:rFonts w:ascii="e-Ukraine" w:hAnsi="e-Ukraine" w:cs="Arial"/>
          <w:sz w:val="24"/>
          <w:szCs w:val="24"/>
          <w:lang w:eastAsia="uk-UA"/>
        </w:rPr>
      </w:pPr>
      <w:r w:rsidRPr="001D5284">
        <w:rPr>
          <w:rFonts w:ascii="e-Ukraine" w:hAnsi="e-Ukraine" w:cs="Arial"/>
          <w:sz w:val="24"/>
          <w:szCs w:val="24"/>
          <w:lang w:eastAsia="uk-UA"/>
        </w:rPr>
        <w:t xml:space="preserve">Отже, під час заповнення декларації важливо не помилитися з колом осіб, чиї активи декларанти зобов’язані вказати в документі.  </w:t>
      </w:r>
    </w:p>
    <w:p w:rsidR="00897F5E" w:rsidRPr="009D0087" w:rsidRDefault="00897F5E" w:rsidP="0093336E">
      <w:pPr>
        <w:spacing w:after="0" w:line="240" w:lineRule="auto"/>
        <w:ind w:firstLine="680"/>
        <w:jc w:val="both"/>
        <w:rPr>
          <w:rFonts w:ascii="Arial" w:hAnsi="Arial" w:cs="Arial"/>
          <w:noProof/>
          <w:color w:val="000000"/>
          <w:sz w:val="24"/>
          <w:szCs w:val="24"/>
          <w:lang w:val="ru-RU"/>
        </w:rPr>
      </w:pPr>
    </w:p>
    <w:p w:rsidR="001D5284" w:rsidRPr="009D0087" w:rsidRDefault="00B67529" w:rsidP="001D5284">
      <w:pPr>
        <w:pStyle w:val="a3"/>
        <w:spacing w:before="0" w:beforeAutospacing="0" w:after="60" w:afterAutospacing="0"/>
        <w:ind w:firstLine="680"/>
        <w:jc w:val="both"/>
        <w:rPr>
          <w:rFonts w:ascii="Arial" w:hAnsi="Arial" w:cs="Arial"/>
          <w:noProof/>
          <w:color w:val="000000"/>
          <w:sz w:val="22"/>
          <w:szCs w:val="22"/>
          <w:lang w:val="ru-RU"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p>
    <w:p w:rsidR="00257FFB" w:rsidRPr="00B67529" w:rsidRDefault="0013332F" w:rsidP="00AF5BEE">
      <w:pPr>
        <w:pStyle w:val="a3"/>
        <w:spacing w:before="0" w:beforeAutospacing="0" w:after="0" w:afterAutospacing="0"/>
        <w:ind w:firstLine="680"/>
        <w:jc w:val="both"/>
        <w:rPr>
          <w:rFonts w:ascii="Arial" w:hAnsi="Arial" w:cs="Arial"/>
          <w:noProof/>
          <w:color w:val="000000"/>
          <w:sz w:val="25"/>
          <w:szCs w:val="25"/>
        </w:rPr>
      </w:pPr>
      <w:r w:rsidRPr="0013332F">
        <w:rPr>
          <w:noProof/>
          <w:lang w:val="ru-RU" w:eastAsia="ru-RU"/>
        </w:rPr>
        <w:pict>
          <v:shape id="Поле 10" o:spid="_x0000_s1031" type="#_x0000_t202" style="position:absolute;left:0;text-align:left;margin-left:-4.8pt;margin-top:9.6pt;width:508.7pt;height:59.85pt;z-index:251660800;visibility:visible" fillcolor="#0070c0" stroked="f" strokeweight=".5pt">
            <v:textbox style="mso-next-textbox:#Поле 10">
              <w:txbxContent>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 xml:space="preserve">Офіційний </w:t>
                  </w:r>
                  <w:proofErr w:type="spellStart"/>
                  <w:r w:rsidRPr="001D5284">
                    <w:rPr>
                      <w:rStyle w:val="a4"/>
                      <w:rFonts w:ascii="e-Ukraine" w:hAnsi="e-Ukraine" w:cs="Arial"/>
                      <w:b w:val="0"/>
                      <w:bCs w:val="0"/>
                      <w:color w:val="FFFFFF"/>
                      <w:spacing w:val="-4"/>
                      <w:sz w:val="16"/>
                      <w:szCs w:val="16"/>
                    </w:rPr>
                    <w:t>вебпортал</w:t>
                  </w:r>
                  <w:proofErr w:type="spellEnd"/>
                  <w:r w:rsidRPr="001D5284">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1D5284">
                    <w:rPr>
                      <w:rStyle w:val="a4"/>
                      <w:rFonts w:ascii="e-Ukraine" w:hAnsi="e-Ukraine" w:cs="Arial"/>
                      <w:b w:val="0"/>
                      <w:bCs w:val="0"/>
                      <w:color w:val="FFFFFF"/>
                      <w:spacing w:val="-4"/>
                      <w:sz w:val="16"/>
                      <w:szCs w:val="16"/>
                    </w:rPr>
                    <w:t>tax.gov.ua</w:t>
                  </w:r>
                  <w:proofErr w:type="spellEnd"/>
                  <w:r w:rsidRPr="001D5284">
                    <w:rPr>
                      <w:rStyle w:val="a4"/>
                      <w:rFonts w:ascii="e-Ukraine" w:hAnsi="e-Ukraine" w:cs="Arial"/>
                      <w:b w:val="0"/>
                      <w:bCs w:val="0"/>
                      <w:color w:val="FFFFFF"/>
                      <w:spacing w:val="-4"/>
                      <w:sz w:val="16"/>
                      <w:szCs w:val="16"/>
                    </w:rPr>
                    <w:t>.</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Інформаційно-довідковий департамент  ДПС України: 0-800-501-007 .</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"Гаряча лінія" ДПС України: "Пуль</w:t>
                  </w:r>
                  <w:r w:rsidR="00045E91">
                    <w:rPr>
                      <w:rStyle w:val="a4"/>
                      <w:rFonts w:ascii="e-Ukraine" w:hAnsi="e-Ukraine" w:cs="Arial"/>
                      <w:b w:val="0"/>
                      <w:bCs w:val="0"/>
                      <w:color w:val="FFFFFF"/>
                      <w:spacing w:val="-4"/>
                      <w:sz w:val="16"/>
                      <w:szCs w:val="16"/>
                    </w:rPr>
                    <w:t>с": 0-800-501-007  (напрямок  «</w:t>
                  </w:r>
                  <w:r w:rsidR="00045E91">
                    <w:rPr>
                      <w:rStyle w:val="a4"/>
                      <w:rFonts w:ascii="e-Ukraine" w:hAnsi="e-Ukraine" w:cs="Arial"/>
                      <w:b w:val="0"/>
                      <w:bCs w:val="0"/>
                      <w:color w:val="FFFFFF"/>
                      <w:spacing w:val="-4"/>
                      <w:sz w:val="16"/>
                      <w:szCs w:val="16"/>
                    </w:rPr>
                    <w:t>5</w:t>
                  </w:r>
                  <w:r w:rsidRPr="001D5284">
                    <w:rPr>
                      <w:rStyle w:val="a4"/>
                      <w:rFonts w:ascii="e-Ukraine" w:hAnsi="e-Ukraine" w:cs="Arial"/>
                      <w:b w:val="0"/>
                      <w:bCs w:val="0"/>
                      <w:color w:val="FFFFFF"/>
                      <w:spacing w:val="-4"/>
                      <w:sz w:val="16"/>
                      <w:szCs w:val="16"/>
                    </w:rPr>
                    <w:t>»)</w:t>
                  </w:r>
                </w:p>
                <w:p w:rsidR="009D0087" w:rsidRPr="001D5284" w:rsidRDefault="009D0087" w:rsidP="001D5284">
                  <w:pPr>
                    <w:pStyle w:val="a3"/>
                    <w:spacing w:before="0" w:beforeAutospacing="0" w:after="0" w:afterAutospacing="0"/>
                    <w:jc w:val="center"/>
                    <w:rPr>
                      <w:rStyle w:val="a4"/>
                      <w:rFonts w:ascii="e-Ukraine" w:hAnsi="e-Ukraine" w:cs="Arial"/>
                      <w:b w:val="0"/>
                      <w:bCs w:val="0"/>
                      <w:color w:val="FFFFFF"/>
                      <w:spacing w:val="-4"/>
                      <w:sz w:val="16"/>
                      <w:szCs w:val="16"/>
                    </w:rPr>
                  </w:pPr>
                  <w:r w:rsidRPr="001D5284">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9D0087" w:rsidRPr="001D5284" w:rsidRDefault="009D0087" w:rsidP="001D5284">
                  <w:pPr>
                    <w:pStyle w:val="a3"/>
                    <w:spacing w:before="0" w:beforeAutospacing="0" w:after="0" w:afterAutospacing="0"/>
                    <w:jc w:val="center"/>
                    <w:rPr>
                      <w:rStyle w:val="a4"/>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sectPr w:rsidR="00257FFB" w:rsidRPr="00B6752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45E91"/>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59EB"/>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2F"/>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7BE9"/>
    <w:rsid w:val="001C0210"/>
    <w:rsid w:val="001D05BE"/>
    <w:rsid w:val="001D3E82"/>
    <w:rsid w:val="001D486B"/>
    <w:rsid w:val="001D5284"/>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6BA4"/>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5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09EB"/>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81601"/>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09DA"/>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79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3E8C"/>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97F5E"/>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999"/>
    <w:rsid w:val="00906EF9"/>
    <w:rsid w:val="00907D2E"/>
    <w:rsid w:val="00907E0E"/>
    <w:rsid w:val="00916891"/>
    <w:rsid w:val="009173C3"/>
    <w:rsid w:val="009248DF"/>
    <w:rsid w:val="00927627"/>
    <w:rsid w:val="00927F79"/>
    <w:rsid w:val="00931AF9"/>
    <w:rsid w:val="0093336E"/>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67FA3"/>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B046D"/>
    <w:rsid w:val="009B65C6"/>
    <w:rsid w:val="009C783E"/>
    <w:rsid w:val="009D0087"/>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157B"/>
    <w:rsid w:val="00A2371B"/>
    <w:rsid w:val="00A24D92"/>
    <w:rsid w:val="00A2566F"/>
    <w:rsid w:val="00A301D9"/>
    <w:rsid w:val="00A33A9E"/>
    <w:rsid w:val="00A33FA7"/>
    <w:rsid w:val="00A43343"/>
    <w:rsid w:val="00A458D3"/>
    <w:rsid w:val="00A45D70"/>
    <w:rsid w:val="00A609C6"/>
    <w:rsid w:val="00A61B4B"/>
    <w:rsid w:val="00A630FA"/>
    <w:rsid w:val="00A658EC"/>
    <w:rsid w:val="00A6715A"/>
    <w:rsid w:val="00A71222"/>
    <w:rsid w:val="00A752D9"/>
    <w:rsid w:val="00A7728F"/>
    <w:rsid w:val="00A774C1"/>
    <w:rsid w:val="00A778CC"/>
    <w:rsid w:val="00A80202"/>
    <w:rsid w:val="00A82952"/>
    <w:rsid w:val="00A86AED"/>
    <w:rsid w:val="00A87CF9"/>
    <w:rsid w:val="00A91435"/>
    <w:rsid w:val="00A91686"/>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E7859"/>
    <w:rsid w:val="00AF10F6"/>
    <w:rsid w:val="00AF3176"/>
    <w:rsid w:val="00AF3267"/>
    <w:rsid w:val="00AF5BEE"/>
    <w:rsid w:val="00B024E0"/>
    <w:rsid w:val="00B04854"/>
    <w:rsid w:val="00B13E2A"/>
    <w:rsid w:val="00B15247"/>
    <w:rsid w:val="00B16F35"/>
    <w:rsid w:val="00B1710C"/>
    <w:rsid w:val="00B177E6"/>
    <w:rsid w:val="00B17E7B"/>
    <w:rsid w:val="00B20054"/>
    <w:rsid w:val="00B2279D"/>
    <w:rsid w:val="00B23C1D"/>
    <w:rsid w:val="00B25480"/>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0CA2"/>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39995912">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673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361F2-2207-4F29-AF7F-8A122D09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1912</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8</cp:revision>
  <cp:lastPrinted>2020-08-10T08:25:00Z</cp:lastPrinted>
  <dcterms:created xsi:type="dcterms:W3CDTF">2026-03-10T14:38:00Z</dcterms:created>
  <dcterms:modified xsi:type="dcterms:W3CDTF">2026-04-27T11:15:00Z</dcterms:modified>
</cp:coreProperties>
</file>