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66D1F">
      <w:pPr>
        <w:rPr>
          <w:rFonts w:ascii="e-Ukraine" w:hAnsi="e-Ukraine" w:cs="e-Ukraine"/>
        </w:rPr>
      </w:pPr>
      <w:r w:rsidRPr="00866D1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866D1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866D1F">
      <w:pPr>
        <w:rPr>
          <w:rFonts w:ascii="e-Ukraine" w:hAnsi="e-Ukraine" w:cs="e-Ukraine"/>
        </w:rPr>
      </w:pPr>
      <w:r w:rsidRPr="00866D1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866D1F">
      <w:pPr>
        <w:rPr>
          <w:rFonts w:ascii="e-Ukraine" w:hAnsi="e-Ukraine" w:cs="e-Ukraine"/>
        </w:rPr>
      </w:pPr>
      <w:r w:rsidRPr="00866D1F">
        <w:rPr>
          <w:noProof/>
          <w:lang w:val="ru-RU" w:eastAsia="ru-RU"/>
        </w:rPr>
        <w:pict>
          <v:shape id="Поле 8" o:spid="_x0000_s1029" type="#_x0000_t202" style="position:absolute;margin-left:-4.8pt;margin-top:21pt;width:384pt;height:55pt;z-index:251657728;visibility:visible;v-text-anchor:middle" filled="f" stroked="f" strokeweight=".5pt">
            <v:textbox style="mso-next-textbox:#Поле 8">
              <w:txbxContent>
                <w:p w:rsidR="0034337E" w:rsidRDefault="0034337E" w:rsidP="0034337E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34337E">
                    <w:rPr>
                      <w:rFonts w:ascii="Arial Black" w:hAnsi="Arial Black"/>
                      <w:sz w:val="28"/>
                      <w:szCs w:val="28"/>
                    </w:rPr>
                    <w:t>Національна стратегія доходів – вектор позитивних змін у податковій сфері</w:t>
                  </w: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866D1F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866D1F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34337E" w:rsidRPr="0034337E" w:rsidRDefault="00B23C1D" w:rsidP="0034337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34337E">
        <w:rPr>
          <w:rFonts w:ascii="Arial" w:hAnsi="Arial" w:cs="Arial"/>
          <w:noProof/>
          <w:color w:val="000000"/>
          <w:sz w:val="25"/>
          <w:szCs w:val="25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34337E">
        <w:rPr>
          <w:rFonts w:ascii="Arial" w:hAnsi="Arial" w:cs="Arial"/>
          <w:noProof/>
          <w:color w:val="000000"/>
          <w:sz w:val="25"/>
          <w:szCs w:val="25"/>
        </w:rPr>
        <w:t>айо</w:t>
      </w:r>
      <w:r w:rsidRPr="0034337E">
        <w:rPr>
          <w:rFonts w:ascii="Arial" w:hAnsi="Arial" w:cs="Arial"/>
          <w:noProof/>
          <w:color w:val="000000"/>
          <w:sz w:val="25"/>
          <w:szCs w:val="25"/>
        </w:rPr>
        <w:t>н</w:t>
      </w:r>
      <w:r w:rsidR="009A3C86" w:rsidRPr="0034337E">
        <w:rPr>
          <w:rFonts w:ascii="Arial" w:hAnsi="Arial" w:cs="Arial"/>
          <w:noProof/>
          <w:color w:val="000000"/>
          <w:sz w:val="25"/>
          <w:szCs w:val="25"/>
        </w:rPr>
        <w:t>)</w:t>
      </w:r>
      <w:r w:rsidR="00E4784B" w:rsidRPr="0034337E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  <w:r w:rsidR="0034337E" w:rsidRPr="0034337E">
        <w:rPr>
          <w:rFonts w:ascii="Arial" w:hAnsi="Arial" w:cs="Arial"/>
          <w:noProof/>
          <w:color w:val="000000"/>
          <w:sz w:val="25"/>
          <w:szCs w:val="25"/>
        </w:rPr>
        <w:t xml:space="preserve">інформує, що Національна стратегія доходів до 2030 року (далі – НСД) визначає ключові напрями розвитку податкової системи з урахуванням євроінтеграційного курсу України, сучасних викликів та реальних потреб економіки.  </w:t>
      </w:r>
    </w:p>
    <w:p w:rsidR="0034337E" w:rsidRPr="0034337E" w:rsidRDefault="0034337E" w:rsidP="0034337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34337E">
        <w:rPr>
          <w:rFonts w:ascii="Arial" w:hAnsi="Arial" w:cs="Arial"/>
          <w:noProof/>
          <w:color w:val="000000"/>
          <w:sz w:val="25"/>
          <w:szCs w:val="25"/>
        </w:rPr>
        <w:t xml:space="preserve">ДПС продовжує системну трансформацію своєї діяльності відповідно до НСД. </w:t>
      </w:r>
    </w:p>
    <w:p w:rsidR="0034337E" w:rsidRPr="0034337E" w:rsidRDefault="0034337E" w:rsidP="0034337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34337E">
        <w:rPr>
          <w:rFonts w:ascii="Arial" w:hAnsi="Arial" w:cs="Arial"/>
          <w:noProof/>
          <w:color w:val="000000"/>
          <w:sz w:val="25"/>
          <w:szCs w:val="25"/>
        </w:rPr>
        <w:t xml:space="preserve">Головною метою НСД є формування зрозумілих, прозорих та зручних правил для платників податків, водночас забезпечивши стабільні та прогнозовані надходження до державного бюджету. Для досягнення цієї мети ДПС вже впроваджує низку важливих змін. </w:t>
      </w:r>
    </w:p>
    <w:p w:rsidR="0034337E" w:rsidRPr="0034337E" w:rsidRDefault="0034337E" w:rsidP="0034337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34337E">
        <w:rPr>
          <w:rFonts w:ascii="Arial" w:hAnsi="Arial" w:cs="Arial"/>
          <w:noProof/>
          <w:color w:val="000000"/>
          <w:sz w:val="25"/>
          <w:szCs w:val="25"/>
        </w:rPr>
        <w:t xml:space="preserve">Цифрова трансформація – один із пріоритетів: податкова служба розширює перелік електронних сервісів, спрощує онлайн-взаємодію з платниками. Це дозволяє економити час і ресурси суб’єктів господарювання, що робить податкові процедури доступнішими та зручнішими. </w:t>
      </w:r>
    </w:p>
    <w:p w:rsidR="0034337E" w:rsidRPr="0034337E" w:rsidRDefault="0034337E" w:rsidP="0034337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34337E">
        <w:rPr>
          <w:rFonts w:ascii="Arial" w:hAnsi="Arial" w:cs="Arial"/>
          <w:noProof/>
          <w:color w:val="000000"/>
          <w:sz w:val="25"/>
          <w:szCs w:val="25"/>
        </w:rPr>
        <w:t xml:space="preserve">Для перевірок: оцінка реальних податкових ризиків – це суттєві зміни й підходи до податкового контролю. Такий ризик-орієнтований підхід дає змогу зосередити увагу на проблемних ділянках і мінімізувати втручання у діяльність сумлінних платників. </w:t>
      </w:r>
    </w:p>
    <w:p w:rsidR="0034337E" w:rsidRPr="0034337E" w:rsidRDefault="0034337E" w:rsidP="0034337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34337E">
        <w:rPr>
          <w:rFonts w:ascii="Arial" w:hAnsi="Arial" w:cs="Arial"/>
          <w:noProof/>
          <w:color w:val="000000"/>
          <w:sz w:val="25"/>
          <w:szCs w:val="25"/>
        </w:rPr>
        <w:t xml:space="preserve">Впровадження комплаєнс-підходу, який передбачає підтримку відповідального бізнесу та стимулювання добровільного виконання податкових обов’язків – це також важливий елемент реформування податкової служби. У цьому процесі активно використовуються сучасні інструменти автоматичного аналізу даних, що робить перевірки більш точними, обґрунтованими та швидкими. </w:t>
      </w:r>
    </w:p>
    <w:p w:rsidR="0034337E" w:rsidRPr="0034337E" w:rsidRDefault="0034337E" w:rsidP="0034337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34337E">
        <w:rPr>
          <w:rFonts w:ascii="Arial" w:hAnsi="Arial" w:cs="Arial"/>
          <w:noProof/>
          <w:color w:val="000000"/>
          <w:sz w:val="25"/>
          <w:szCs w:val="25"/>
        </w:rPr>
        <w:t xml:space="preserve">Зміни, запроваджені НСД, мають комплексний ефект. </w:t>
      </w:r>
    </w:p>
    <w:p w:rsidR="0034337E" w:rsidRPr="0034337E" w:rsidRDefault="0034337E" w:rsidP="0034337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34337E">
        <w:rPr>
          <w:rFonts w:ascii="Arial" w:hAnsi="Arial" w:cs="Arial"/>
          <w:noProof/>
          <w:color w:val="000000"/>
          <w:sz w:val="25"/>
          <w:szCs w:val="25"/>
        </w:rPr>
        <w:t xml:space="preserve">Це спрощення ведення бізнесу в Україні, зменшення адміністративного тиску, підвищення рівня довіри до податкових органів. і, як результат – наближають українську податкову систему до європейських стандартів адміністрування. </w:t>
      </w:r>
    </w:p>
    <w:p w:rsidR="0034337E" w:rsidRPr="0034337E" w:rsidRDefault="0034337E" w:rsidP="0034337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34337E">
        <w:rPr>
          <w:rFonts w:ascii="Arial" w:hAnsi="Arial" w:cs="Arial"/>
          <w:noProof/>
          <w:color w:val="000000"/>
          <w:sz w:val="25"/>
          <w:szCs w:val="25"/>
        </w:rPr>
        <w:t xml:space="preserve">Національна стратегія доходів до 2030 року – це не лише фінансовий орієнтир, а й основа довготривалого партнерства між державою, бізнесом і громадянами. </w:t>
      </w:r>
    </w:p>
    <w:p w:rsidR="0034337E" w:rsidRPr="0034337E" w:rsidRDefault="0034337E" w:rsidP="0034337E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4337E">
        <w:rPr>
          <w:rFonts w:ascii="Arial" w:hAnsi="Arial" w:cs="Arial"/>
          <w:sz w:val="25"/>
          <w:szCs w:val="25"/>
          <w:lang w:eastAsia="ru-RU"/>
        </w:rPr>
        <w:t xml:space="preserve">Детальніше про НСД – на </w:t>
      </w:r>
      <w:proofErr w:type="spellStart"/>
      <w:r w:rsidRPr="0034337E">
        <w:rPr>
          <w:rFonts w:ascii="Arial" w:hAnsi="Arial" w:cs="Arial"/>
          <w:sz w:val="25"/>
          <w:szCs w:val="25"/>
          <w:lang w:eastAsia="ru-RU"/>
        </w:rPr>
        <w:t>вебпорталі</w:t>
      </w:r>
      <w:proofErr w:type="spellEnd"/>
      <w:r w:rsidRPr="0034337E">
        <w:rPr>
          <w:rFonts w:ascii="Arial" w:hAnsi="Arial" w:cs="Arial"/>
          <w:sz w:val="25"/>
          <w:szCs w:val="25"/>
          <w:lang w:eastAsia="ru-RU"/>
        </w:rPr>
        <w:t xml:space="preserve"> ДПС України за посиланням: </w:t>
      </w:r>
      <w:hyperlink r:id="rId7" w:history="1">
        <w:r w:rsidRPr="0034337E">
          <w:rPr>
            <w:rStyle w:val="a6"/>
            <w:rFonts w:ascii="Arial" w:hAnsi="Arial" w:cs="Arial"/>
            <w:sz w:val="25"/>
            <w:szCs w:val="25"/>
          </w:rPr>
          <w:t>https://tax.gov.ua/diyalnist-/natsionalna-strategiya-dohodiv/</w:t>
        </w:r>
      </w:hyperlink>
      <w:r w:rsidRPr="0034337E">
        <w:rPr>
          <w:rFonts w:ascii="Arial" w:hAnsi="Arial" w:cs="Arial"/>
          <w:sz w:val="25"/>
          <w:szCs w:val="25"/>
          <w:lang w:eastAsia="ru-RU"/>
        </w:rPr>
        <w:t xml:space="preserve"> </w:t>
      </w:r>
    </w:p>
    <w:p w:rsidR="00050567" w:rsidRPr="0034337E" w:rsidRDefault="00B530D2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noProof/>
          <w:color w:val="000000"/>
          <w:sz w:val="25"/>
          <w:szCs w:val="25"/>
          <w:lang w:val="ru-RU" w:eastAsia="ru-RU"/>
        </w:rPr>
        <w:drawing>
          <wp:inline distT="0" distB="0" distL="0" distR="0">
            <wp:extent cx="958850" cy="958850"/>
            <wp:effectExtent l="19050" t="0" r="0" b="0"/>
            <wp:docPr id="2" name="Рисунок 1" descr="E:\qr-code нс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r-code нсд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231" cy="959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EE" w:rsidRPr="0034337E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  <w:lang w:eastAsia="en-US"/>
        </w:rPr>
      </w:pPr>
      <w:r w:rsidRPr="0034337E">
        <w:rPr>
          <w:rFonts w:ascii="Arial" w:hAnsi="Arial" w:cs="Arial"/>
          <w:noProof/>
          <w:color w:val="000000"/>
          <w:sz w:val="25"/>
          <w:szCs w:val="25"/>
          <w:lang w:eastAsia="en-US"/>
        </w:rPr>
        <w:t xml:space="preserve"> </w:t>
      </w:r>
      <w:r w:rsidR="00270072" w:rsidRPr="0034337E">
        <w:rPr>
          <w:rFonts w:ascii="Arial" w:hAnsi="Arial" w:cs="Arial"/>
          <w:noProof/>
          <w:color w:val="000000"/>
          <w:sz w:val="25"/>
          <w:szCs w:val="25"/>
          <w:lang w:eastAsia="en-US"/>
        </w:rPr>
        <w:t xml:space="preserve"> </w:t>
      </w:r>
      <w:r w:rsidR="00866D1F" w:rsidRPr="00866D1F">
        <w:rPr>
          <w:noProof/>
          <w:sz w:val="25"/>
          <w:szCs w:val="25"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34337E">
        <w:rPr>
          <w:rFonts w:ascii="Arial" w:hAnsi="Arial" w:cs="Arial"/>
          <w:noProof/>
          <w:color w:val="000000"/>
          <w:sz w:val="25"/>
          <w:szCs w:val="25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16B84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337E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06E2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6D1F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30D2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96B8F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tax.gov.ua/diyalnist-/natsionalna-strategiya-dohodi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97989-4A2D-4560-A1E5-C50D09A1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3</cp:revision>
  <cp:lastPrinted>2020-08-10T08:25:00Z</cp:lastPrinted>
  <dcterms:created xsi:type="dcterms:W3CDTF">2026-03-19T14:27:00Z</dcterms:created>
  <dcterms:modified xsi:type="dcterms:W3CDTF">2026-03-20T09:28:00Z</dcterms:modified>
</cp:coreProperties>
</file>