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E776AB">
      <w:pPr>
        <w:rPr>
          <w:rFonts w:ascii="e-Ukraine" w:hAnsi="e-Ukraine" w:cs="e-Ukraine"/>
        </w:rPr>
      </w:pPr>
      <w:r w:rsidRPr="00E776AB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E776AB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E776AB">
      <w:pPr>
        <w:rPr>
          <w:rFonts w:ascii="e-Ukraine" w:hAnsi="e-Ukraine" w:cs="e-Ukraine"/>
        </w:rPr>
      </w:pPr>
      <w:r w:rsidRPr="00E776AB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E776AB">
      <w:pPr>
        <w:rPr>
          <w:rFonts w:ascii="e-Ukraine" w:hAnsi="e-Ukraine" w:cs="e-Ukraine"/>
        </w:rPr>
      </w:pPr>
      <w:r w:rsidRPr="00E776AB">
        <w:rPr>
          <w:noProof/>
          <w:lang w:val="ru-RU" w:eastAsia="ru-RU"/>
        </w:rPr>
        <w:pict>
          <v:shape id="Поле 8" o:spid="_x0000_s1029" type="#_x0000_t202" style="position:absolute;margin-left:-4.8pt;margin-top:16.45pt;width:366pt;height:96pt;z-index:251657728;visibility:visible;v-text-anchor:middle" filled="f" stroked="f" strokeweight=".5pt">
            <v:textbox style="mso-next-textbox:#Поле 8">
              <w:txbxContent>
                <w:p w:rsidR="00B9473A" w:rsidRPr="00AF3176" w:rsidRDefault="00B46D93" w:rsidP="0025543E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  <w:r w:rsidRPr="00B46D93">
                    <w:rPr>
                      <w:rFonts w:ascii="Arial Black" w:hAnsi="Arial Black"/>
                      <w:sz w:val="32"/>
                      <w:szCs w:val="32"/>
                    </w:rPr>
                    <w:t>Національна стратегія доходів до 2030 року – удосконалення адміністрування податків, зборів та платежів</w:t>
                  </w: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Default="00260EE4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</w:rPr>
      </w:pPr>
    </w:p>
    <w:p w:rsidR="00B46D93" w:rsidRDefault="00B46D93" w:rsidP="00B46D9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B46D93" w:rsidRDefault="00B46D93" w:rsidP="00B46D9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B46D93" w:rsidRDefault="00E776AB" w:rsidP="00B46D9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E776AB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4.15pt;width:190pt;height:26.35pt;z-index:251656704;visibility:visible" filled="f" stroked="f" strokeweight=".5pt">
            <v:textbox style="mso-next-textbox:#Поле 9">
              <w:txbxContent>
                <w:p w:rsidR="007563A3" w:rsidRPr="00B46D93" w:rsidRDefault="00383408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32"/>
                      <w:szCs w:val="32"/>
                    </w:rPr>
                  </w:pPr>
                  <w:r w:rsidRPr="00B46D93">
                    <w:rPr>
                      <w:rFonts w:ascii="Arial" w:hAnsi="Arial" w:cs="Arial"/>
                      <w:b/>
                      <w:i/>
                      <w:color w:val="000000"/>
                      <w:sz w:val="32"/>
                      <w:szCs w:val="32"/>
                    </w:rPr>
                    <w:t>лютий</w:t>
                  </w:r>
                  <w:r w:rsidR="007563A3" w:rsidRPr="00B46D93">
                    <w:rPr>
                      <w:rFonts w:ascii="Arial" w:hAnsi="Arial" w:cs="Arial"/>
                      <w:b/>
                      <w:i/>
                      <w:color w:val="000000"/>
                      <w:sz w:val="32"/>
                      <w:szCs w:val="32"/>
                    </w:rPr>
                    <w:t xml:space="preserve"> 202</w:t>
                  </w:r>
                  <w:r w:rsidR="00A752D9" w:rsidRPr="00B46D93">
                    <w:rPr>
                      <w:rFonts w:ascii="Arial" w:hAnsi="Arial" w:cs="Arial"/>
                      <w:b/>
                      <w:i/>
                      <w:color w:val="000000"/>
                      <w:sz w:val="32"/>
                      <w:szCs w:val="32"/>
                      <w:lang w:val="en-US"/>
                    </w:rPr>
                    <w:t>6</w:t>
                  </w:r>
                  <w:r w:rsidR="007563A3" w:rsidRPr="00B46D93">
                    <w:rPr>
                      <w:rFonts w:ascii="Arial" w:hAnsi="Arial" w:cs="Arial"/>
                      <w:b/>
                      <w:i/>
                      <w:color w:val="000000"/>
                      <w:sz w:val="32"/>
                      <w:szCs w:val="32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B46D93" w:rsidRDefault="00B46D93" w:rsidP="00B46D9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B46D93" w:rsidRDefault="00B46D93" w:rsidP="00B46D9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B46D93" w:rsidRDefault="00B46D93" w:rsidP="00B46D9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B46D93" w:rsidRDefault="00B46D93" w:rsidP="00B46D9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B46D93" w:rsidRPr="00B46D93" w:rsidRDefault="00B23C1D" w:rsidP="00B46D93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B46D93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B46D93">
        <w:rPr>
          <w:rFonts w:ascii="Arial" w:hAnsi="Arial" w:cs="Arial"/>
          <w:noProof/>
          <w:color w:val="000000"/>
          <w:sz w:val="28"/>
          <w:szCs w:val="28"/>
        </w:rPr>
        <w:t>айо</w:t>
      </w:r>
      <w:r w:rsidRPr="00B46D93">
        <w:rPr>
          <w:rFonts w:ascii="Arial" w:hAnsi="Arial" w:cs="Arial"/>
          <w:noProof/>
          <w:color w:val="000000"/>
          <w:sz w:val="28"/>
          <w:szCs w:val="28"/>
        </w:rPr>
        <w:t>н</w:t>
      </w:r>
      <w:r w:rsidR="009A3C86" w:rsidRPr="00B46D93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B46D93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B46D93" w:rsidRPr="00B46D93">
        <w:rPr>
          <w:rFonts w:ascii="Arial" w:hAnsi="Arial" w:cs="Arial"/>
          <w:sz w:val="28"/>
          <w:szCs w:val="28"/>
          <w:lang w:eastAsia="ru-RU"/>
        </w:rPr>
        <w:t xml:space="preserve">інформує. </w:t>
      </w:r>
    </w:p>
    <w:p w:rsidR="00B46D93" w:rsidRPr="00B46D93" w:rsidRDefault="00B46D93" w:rsidP="00B46D93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B46D93">
        <w:rPr>
          <w:rFonts w:ascii="Arial" w:hAnsi="Arial" w:cs="Arial"/>
          <w:sz w:val="28"/>
          <w:szCs w:val="28"/>
          <w:lang w:eastAsia="ru-RU"/>
        </w:rPr>
        <w:t xml:space="preserve">З метою досягнення стратегічних цілей Національної стратегії доходів до 2030 року (далі – НСД) ДПС продовжує впроваджувати передбачені реформи та реалізовувати відповідні заходи. </w:t>
      </w:r>
    </w:p>
    <w:p w:rsidR="00B46D93" w:rsidRPr="00B46D93" w:rsidRDefault="00B46D93" w:rsidP="00B46D93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B46D93">
        <w:rPr>
          <w:rFonts w:ascii="Arial" w:hAnsi="Arial" w:cs="Arial"/>
          <w:sz w:val="28"/>
          <w:szCs w:val="28"/>
          <w:lang w:eastAsia="ru-RU"/>
        </w:rPr>
        <w:t xml:space="preserve">Нагадуємо, що НСД – це дорожня карта та ключовий інструмент реформування податкової системи. Її впровадження та реалізація забезпечить удосконалення адміністрування податків, зборів, платежів, задовольнить фіскальні потреби держави та створить підґрунтя для сталого економічного розвитку.  </w:t>
      </w:r>
    </w:p>
    <w:p w:rsidR="00B46D93" w:rsidRDefault="00B46D93" w:rsidP="00B46D93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B46D93">
        <w:rPr>
          <w:rFonts w:ascii="Arial" w:hAnsi="Arial" w:cs="Arial"/>
          <w:sz w:val="28"/>
          <w:szCs w:val="28"/>
          <w:lang w:eastAsia="ru-RU"/>
        </w:rPr>
        <w:t xml:space="preserve">Завдяки впорядкуванню процесів і підвищенню прозорості система оподаткування стане більш зрозумілою, справедливою та орієнтованою на довгострокові пріоритети держави й суспільства. </w:t>
      </w:r>
    </w:p>
    <w:p w:rsidR="00B46D93" w:rsidRDefault="00B46D93" w:rsidP="00B46D93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</w:p>
    <w:p w:rsidR="00B46D93" w:rsidRDefault="00B46D93" w:rsidP="00B46D93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</w:p>
    <w:p w:rsidR="00B46D93" w:rsidRDefault="00B46D93" w:rsidP="00B46D93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</w:p>
    <w:p w:rsidR="00B46D93" w:rsidRDefault="00B46D93" w:rsidP="00B46D93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</w:p>
    <w:p w:rsidR="00B46D93" w:rsidRDefault="00B46D93" w:rsidP="00B46D93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</w:p>
    <w:p w:rsidR="00B46D93" w:rsidRDefault="00B46D93" w:rsidP="00B46D93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</w:p>
    <w:p w:rsidR="00B46D93" w:rsidRDefault="00B46D93" w:rsidP="00B46D93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</w:p>
    <w:p w:rsidR="00B46D93" w:rsidRDefault="00B46D93" w:rsidP="00B46D93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</w:p>
    <w:p w:rsidR="00B46D93" w:rsidRPr="00B46D93" w:rsidRDefault="00B46D93" w:rsidP="00B46D93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</w:p>
    <w:p w:rsidR="00D51CEF" w:rsidRPr="00B46D93" w:rsidRDefault="00D51CEF" w:rsidP="00B46D9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B46D93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</w:p>
    <w:p w:rsidR="00AF5BEE" w:rsidRPr="00D51CEF" w:rsidRDefault="00E240E7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E776AB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7.2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B67529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B65C3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36DF3"/>
    <w:rsid w:val="00243CB5"/>
    <w:rsid w:val="002448A0"/>
    <w:rsid w:val="0024520A"/>
    <w:rsid w:val="00246A03"/>
    <w:rsid w:val="0025543E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2651E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3EEE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46D93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40E7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776AB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5D8C9-AF3D-4B2C-A6DB-763665E29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948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4</cp:revision>
  <cp:lastPrinted>2020-08-10T08:25:00Z</cp:lastPrinted>
  <dcterms:created xsi:type="dcterms:W3CDTF">2026-02-09T12:13:00Z</dcterms:created>
  <dcterms:modified xsi:type="dcterms:W3CDTF">2026-02-24T06:48:00Z</dcterms:modified>
</cp:coreProperties>
</file>