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202607">
      <w:pPr>
        <w:rPr>
          <w:rFonts w:ascii="e-Ukraine" w:hAnsi="e-Ukraine" w:cs="e-Ukraine"/>
        </w:rPr>
      </w:pPr>
      <w:r w:rsidRPr="00202607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202607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202607">
      <w:pPr>
        <w:rPr>
          <w:rFonts w:ascii="e-Ukraine" w:hAnsi="e-Ukraine" w:cs="e-Ukraine"/>
        </w:rPr>
      </w:pPr>
      <w:r w:rsidRPr="00202607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202607">
      <w:pPr>
        <w:rPr>
          <w:rFonts w:ascii="e-Ukraine" w:hAnsi="e-Ukraine" w:cs="e-Ukraine"/>
        </w:rPr>
      </w:pPr>
      <w:r w:rsidRPr="00202607">
        <w:rPr>
          <w:noProof/>
          <w:lang w:val="ru-RU" w:eastAsia="ru-RU"/>
        </w:rPr>
        <w:pict>
          <v:shape id="Поле 8" o:spid="_x0000_s1029" type="#_x0000_t202" style="position:absolute;margin-left:-4.8pt;margin-top:21pt;width:366pt;height:75.3pt;z-index:251657728;visibility:visible;v-text-anchor:middle" filled="f" stroked="f" strokeweight=".5pt">
            <v:textbox style="mso-next-textbox:#Поле 8">
              <w:txbxContent>
                <w:p w:rsidR="00030402" w:rsidRPr="00030402" w:rsidRDefault="00030402" w:rsidP="00030402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030402">
                    <w:rPr>
                      <w:rFonts w:ascii="Arial Black" w:hAnsi="Arial Black"/>
                      <w:sz w:val="32"/>
                      <w:szCs w:val="32"/>
                    </w:rPr>
                    <w:t>Хто є платниками податку на нерухоме майно, відмінне від земельної ділянки?</w:t>
                  </w:r>
                </w:p>
                <w:p w:rsidR="00AF5BEE" w:rsidRDefault="00AF5BEE" w:rsidP="005E7BF0">
                  <w:pPr>
                    <w:spacing w:before="100" w:beforeAutospacing="1" w:after="100" w:afterAutospacing="1" w:line="240" w:lineRule="auto"/>
                    <w:outlineLvl w:val="0"/>
                  </w:pPr>
                  <w:r>
                    <w:t>можливо отримати в декілька кроків</w:t>
                  </w:r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20260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202607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7.6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383408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лютий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30402" w:rsidRDefault="00030402" w:rsidP="0003040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30402" w:rsidRDefault="00030402" w:rsidP="0003040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30402" w:rsidRDefault="00030402" w:rsidP="0003040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30402" w:rsidRPr="00030402" w:rsidRDefault="00B23C1D" w:rsidP="00030402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030402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030402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030402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030402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030402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030402" w:rsidRPr="00030402">
        <w:rPr>
          <w:rFonts w:ascii="Arial" w:hAnsi="Arial" w:cs="Arial"/>
          <w:sz w:val="28"/>
          <w:szCs w:val="28"/>
          <w:lang w:eastAsia="ru-RU"/>
        </w:rPr>
        <w:t xml:space="preserve">нагадує, що відповідно до </w:t>
      </w:r>
      <w:proofErr w:type="spellStart"/>
      <w:r w:rsidR="00030402" w:rsidRPr="00030402">
        <w:rPr>
          <w:rFonts w:ascii="Arial" w:hAnsi="Arial" w:cs="Arial"/>
          <w:sz w:val="28"/>
          <w:szCs w:val="28"/>
          <w:lang w:eastAsia="ru-RU"/>
        </w:rPr>
        <w:t>п.п</w:t>
      </w:r>
      <w:proofErr w:type="spellEnd"/>
      <w:r w:rsidR="00030402" w:rsidRPr="00030402">
        <w:rPr>
          <w:rFonts w:ascii="Arial" w:hAnsi="Arial" w:cs="Arial"/>
          <w:sz w:val="28"/>
          <w:szCs w:val="28"/>
          <w:lang w:eastAsia="ru-RU"/>
        </w:rPr>
        <w:t xml:space="preserve">. 266.1.1 п. 266.1 ст. 266 Податкового кодексу України (далі – ПКУ) платниками податку на нерухоме майно, відмінне від земельної ділянки, є фізичні та юридичні особи, в тому числі нерезиденти, які є власниками житлової та/або нежитлової нерухомості.  </w:t>
      </w:r>
    </w:p>
    <w:p w:rsidR="00030402" w:rsidRPr="00030402" w:rsidRDefault="00030402" w:rsidP="00030402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030402">
        <w:rPr>
          <w:rFonts w:ascii="Arial" w:hAnsi="Arial" w:cs="Arial"/>
          <w:sz w:val="28"/>
          <w:szCs w:val="28"/>
          <w:lang w:eastAsia="ru-RU"/>
        </w:rPr>
        <w:t xml:space="preserve">Підпунктом 266.1.2 п. 266.1 ст. 266 ПКУ визначено платників податку в разі перебування об’єктів житлової та/або нежитлової нерухомості у спільній частковій або спільній сумісній власності кількох осіб: </w:t>
      </w:r>
    </w:p>
    <w:p w:rsidR="00030402" w:rsidRPr="00030402" w:rsidRDefault="00030402" w:rsidP="00030402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030402">
        <w:rPr>
          <w:rFonts w:ascii="Arial" w:hAnsi="Arial" w:cs="Arial"/>
          <w:sz w:val="28"/>
          <w:szCs w:val="28"/>
          <w:lang w:eastAsia="ru-RU"/>
        </w:rPr>
        <w:t xml:space="preserve">а) якщо об’єкт житлової та/або нежитлової нерухомості перебуває у спільній частковій власності кількох осіб, платником податку є кожна з цих осіб за належну їй частку;  </w:t>
      </w:r>
    </w:p>
    <w:p w:rsidR="00030402" w:rsidRPr="00030402" w:rsidRDefault="00030402" w:rsidP="00030402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030402">
        <w:rPr>
          <w:rFonts w:ascii="Arial" w:hAnsi="Arial" w:cs="Arial"/>
          <w:sz w:val="28"/>
          <w:szCs w:val="28"/>
          <w:lang w:eastAsia="ru-RU"/>
        </w:rPr>
        <w:t xml:space="preserve">б) якщо об’єкт житлової та/або нежитлової нерухомості перебуває у спільній сумісній власності кількох осіб, але не поділений в натурі, платником податку є одна з таких осіб-власників, визначена за їх згодою, якщо інше не встановлено судом; </w:t>
      </w:r>
    </w:p>
    <w:p w:rsidR="00D51CEF" w:rsidRDefault="00030402" w:rsidP="0003040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030402">
        <w:rPr>
          <w:rFonts w:ascii="Arial" w:hAnsi="Arial" w:cs="Arial"/>
          <w:sz w:val="28"/>
          <w:szCs w:val="28"/>
          <w:lang w:eastAsia="ru-RU"/>
        </w:rPr>
        <w:t xml:space="preserve">в) якщо об’єкт житлової та/або нежитлової нерухомості перебуває у спільній сумісній власності кількох осіб і поділений між ними в натурі, платником податку є кожна з цих осіб за належну їй частку. </w:t>
      </w:r>
      <w:r w:rsidR="00D51CEF" w:rsidRPr="00030402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</w:p>
    <w:p w:rsidR="00030402" w:rsidRDefault="00030402" w:rsidP="0003040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30402" w:rsidRDefault="00030402" w:rsidP="0003040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30402" w:rsidRDefault="00030402" w:rsidP="0003040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30402" w:rsidRDefault="00030402" w:rsidP="0003040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30402" w:rsidRDefault="00030402" w:rsidP="0003040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30402" w:rsidRDefault="00030402" w:rsidP="0003040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30402" w:rsidRDefault="00030402" w:rsidP="0003040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30402" w:rsidRDefault="00030402" w:rsidP="0003040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30402" w:rsidRPr="00030402" w:rsidRDefault="00030402" w:rsidP="00030402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AF5BEE" w:rsidRPr="00D51CEF" w:rsidRDefault="00240D88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202607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14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B67529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0402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2607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0D88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5B76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80F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BF0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5F1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32F9"/>
    <w:rsid w:val="00D45705"/>
    <w:rsid w:val="00D507A3"/>
    <w:rsid w:val="00D51CEF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2A1D3-0C1C-4EA9-BD57-267FA8D73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1289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2026-02-09T13:44:00Z</dcterms:created>
  <dcterms:modified xsi:type="dcterms:W3CDTF">2026-02-24T07:05:00Z</dcterms:modified>
</cp:coreProperties>
</file>