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2528B9">
      <w:pPr>
        <w:rPr>
          <w:rFonts w:ascii="e-Ukraine" w:hAnsi="e-Ukraine" w:cs="e-Ukraine"/>
        </w:rPr>
      </w:pPr>
      <w:r w:rsidRPr="002528B9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2528B9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2528B9">
      <w:pPr>
        <w:rPr>
          <w:rFonts w:ascii="e-Ukraine" w:hAnsi="e-Ukraine" w:cs="e-Ukraine"/>
        </w:rPr>
      </w:pPr>
      <w:r w:rsidRPr="002528B9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2528B9">
      <w:pPr>
        <w:rPr>
          <w:rFonts w:ascii="e-Ukraine" w:hAnsi="e-Ukraine" w:cs="e-Ukraine"/>
        </w:rPr>
      </w:pPr>
      <w:r w:rsidRPr="002528B9">
        <w:rPr>
          <w:noProof/>
          <w:lang w:val="ru-RU" w:eastAsia="ru-RU"/>
        </w:rPr>
        <w:pict>
          <v:shape id="Поле 8" o:spid="_x0000_s1029" type="#_x0000_t202" style="position:absolute;margin-left:-4.8pt;margin-top:21pt;width:366pt;height:55pt;z-index:251657728;visibility:visible;v-text-anchor:middle" filled="f" stroked="f" strokeweight=".5pt">
            <v:textbox style="mso-next-textbox:#Поле 8">
              <w:txbxContent>
                <w:p w:rsidR="00783583" w:rsidRPr="00522D80" w:rsidRDefault="00783583" w:rsidP="00783583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  <w:proofErr w:type="spellStart"/>
                  <w:r w:rsidRPr="00783583">
                    <w:rPr>
                      <w:rFonts w:ascii="Arial Black" w:hAnsi="Arial Black"/>
                      <w:sz w:val="28"/>
                      <w:szCs w:val="28"/>
                    </w:rPr>
                    <w:t>Трудові</w:t>
                  </w:r>
                  <w:proofErr w:type="spellEnd"/>
                  <w:r w:rsidRPr="00783583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83583">
                    <w:rPr>
                      <w:rFonts w:ascii="Arial Black" w:hAnsi="Arial Black"/>
                      <w:sz w:val="28"/>
                      <w:szCs w:val="28"/>
                    </w:rPr>
                    <w:t>відносини</w:t>
                  </w:r>
                  <w:proofErr w:type="spellEnd"/>
                  <w:r w:rsidRPr="00783583">
                    <w:rPr>
                      <w:rFonts w:ascii="Arial Black" w:hAnsi="Arial Black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783583">
                    <w:rPr>
                      <w:rFonts w:ascii="Arial Black" w:hAnsi="Arial Black"/>
                      <w:sz w:val="28"/>
                      <w:szCs w:val="28"/>
                    </w:rPr>
                    <w:t>надомну</w:t>
                  </w:r>
                  <w:proofErr w:type="spellEnd"/>
                  <w:r w:rsidRPr="00783583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83583">
                    <w:rPr>
                      <w:rFonts w:ascii="Arial Black" w:hAnsi="Arial Black"/>
                      <w:sz w:val="28"/>
                      <w:szCs w:val="28"/>
                    </w:rPr>
                    <w:t>і</w:t>
                  </w:r>
                  <w:proofErr w:type="spellEnd"/>
                  <w:r w:rsidRPr="00522D8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22D80">
                    <w:rPr>
                      <w:rFonts w:ascii="Arial Black" w:hAnsi="Arial Black"/>
                      <w:sz w:val="28"/>
                      <w:szCs w:val="28"/>
                    </w:rPr>
                    <w:t>дистанційну</w:t>
                  </w:r>
                  <w:proofErr w:type="spellEnd"/>
                  <w:r w:rsidRPr="00522D80">
                    <w:rPr>
                      <w:rFonts w:ascii="Arial Black" w:hAnsi="Arial Black"/>
                      <w:sz w:val="28"/>
                      <w:szCs w:val="28"/>
                    </w:rPr>
                    <w:t xml:space="preserve"> роботу </w:t>
                  </w:r>
                  <w:proofErr w:type="spellStart"/>
                  <w:r w:rsidRPr="00522D80">
                    <w:rPr>
                      <w:rFonts w:ascii="Arial Black" w:hAnsi="Arial Black"/>
                      <w:sz w:val="28"/>
                      <w:szCs w:val="28"/>
                    </w:rPr>
                    <w:t>необхідно</w:t>
                  </w:r>
                  <w:proofErr w:type="spellEnd"/>
                  <w:r>
                    <w:t xml:space="preserve"> </w:t>
                  </w:r>
                  <w:proofErr w:type="spellStart"/>
                  <w:r w:rsidRPr="00522D80">
                    <w:rPr>
                      <w:rFonts w:ascii="Arial Black" w:hAnsi="Arial Black"/>
                      <w:sz w:val="28"/>
                      <w:szCs w:val="28"/>
                    </w:rPr>
                    <w:t>оформити</w:t>
                  </w:r>
                  <w:proofErr w:type="spellEnd"/>
                  <w:r w:rsidRPr="00522D8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22D80">
                    <w:rPr>
                      <w:rFonts w:ascii="Arial Black" w:hAnsi="Arial Black"/>
                      <w:sz w:val="28"/>
                      <w:szCs w:val="28"/>
                    </w:rPr>
                    <w:t>офіційно</w:t>
                  </w:r>
                  <w:proofErr w:type="spellEnd"/>
                </w:p>
                <w:p w:rsidR="00783583" w:rsidRPr="00783583" w:rsidRDefault="00783583" w:rsidP="0094443D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4C340A" w:rsidRDefault="004C340A" w:rsidP="004C340A">
                  <w:pPr>
                    <w:pStyle w:val="1"/>
                  </w:pPr>
                </w:p>
                <w:p w:rsidR="00B67529" w:rsidRPr="004C340A" w:rsidRDefault="00B67529" w:rsidP="004C340A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  <w:lang w:val="ru-RU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2528B9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2528B9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2.3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90658F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січ</w:t>
                  </w:r>
                  <w:r w:rsidR="00260EE4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783583" w:rsidRPr="00522D80" w:rsidRDefault="00B23C1D" w:rsidP="00522D80">
      <w:pPr>
        <w:pStyle w:val="a3"/>
        <w:spacing w:before="12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</w:rPr>
      </w:pPr>
      <w:r w:rsidRPr="00522D80">
        <w:rPr>
          <w:rFonts w:ascii="Arial" w:hAnsi="Arial" w:cs="Arial"/>
          <w:noProof/>
          <w:color w:val="000000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522D80">
        <w:rPr>
          <w:rFonts w:ascii="Arial" w:hAnsi="Arial" w:cs="Arial"/>
          <w:noProof/>
          <w:color w:val="000000"/>
        </w:rPr>
        <w:t>айо</w:t>
      </w:r>
      <w:r w:rsidRPr="00522D80">
        <w:rPr>
          <w:rFonts w:ascii="Arial" w:hAnsi="Arial" w:cs="Arial"/>
          <w:noProof/>
          <w:color w:val="000000"/>
        </w:rPr>
        <w:t>н</w:t>
      </w:r>
      <w:r w:rsidR="009A3C86" w:rsidRPr="00522D80">
        <w:rPr>
          <w:rFonts w:ascii="Arial" w:hAnsi="Arial" w:cs="Arial"/>
          <w:noProof/>
          <w:color w:val="000000"/>
        </w:rPr>
        <w:t>)</w:t>
      </w:r>
      <w:r w:rsidR="00E4784B" w:rsidRPr="00522D80">
        <w:rPr>
          <w:rFonts w:ascii="Arial" w:hAnsi="Arial" w:cs="Arial"/>
          <w:noProof/>
          <w:color w:val="000000"/>
        </w:rPr>
        <w:t xml:space="preserve"> </w:t>
      </w:r>
      <w:r w:rsidR="00783583" w:rsidRPr="00522D80">
        <w:rPr>
          <w:rFonts w:ascii="Arial" w:hAnsi="Arial" w:cs="Arial"/>
          <w:noProof/>
          <w:color w:val="000000"/>
        </w:rPr>
        <w:t xml:space="preserve">звертає увагу, що незалежно від того, чи працівник працює вдома, дистанційно чи на території підприємства, роботодавець зобов’язаний подавати звітність до податкових органів та виконувати вимоги щодо оподаткування. </w:t>
      </w:r>
    </w:p>
    <w:p w:rsidR="00783583" w:rsidRPr="00522D80" w:rsidRDefault="00783583" w:rsidP="00522D80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522D80">
        <w:rPr>
          <w:rFonts w:ascii="Arial" w:hAnsi="Arial" w:cs="Arial"/>
          <w:noProof/>
          <w:color w:val="000000"/>
          <w:sz w:val="24"/>
          <w:szCs w:val="24"/>
          <w:lang w:eastAsia="uk-UA"/>
        </w:rPr>
        <w:t xml:space="preserve">У наш час немало працівників виконують роботу дома або дистанційно.  </w:t>
      </w:r>
    </w:p>
    <w:p w:rsidR="00783583" w:rsidRPr="00522D80" w:rsidRDefault="00783583" w:rsidP="00522D80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522D80">
        <w:rPr>
          <w:rFonts w:ascii="Arial" w:hAnsi="Arial" w:cs="Arial"/>
          <w:noProof/>
          <w:color w:val="000000"/>
          <w:sz w:val="24"/>
          <w:szCs w:val="24"/>
          <w:lang w:eastAsia="uk-UA"/>
        </w:rPr>
        <w:t xml:space="preserve">Отже, важливо пам’ятати, що будь-яка форма трудових відносин повинна бути задекларована відповідно до Кодексу законів про працю України (КЗпП) та податкового законодавства. </w:t>
      </w:r>
    </w:p>
    <w:p w:rsidR="00783583" w:rsidRPr="00522D80" w:rsidRDefault="00783583" w:rsidP="00522D80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522D80">
        <w:rPr>
          <w:rFonts w:ascii="Arial" w:hAnsi="Arial" w:cs="Arial"/>
          <w:noProof/>
          <w:color w:val="000000"/>
          <w:sz w:val="24"/>
          <w:szCs w:val="24"/>
          <w:lang w:eastAsia="uk-UA"/>
        </w:rPr>
        <w:t xml:space="preserve">Звертаємо увагу, що: </w:t>
      </w:r>
    </w:p>
    <w:p w:rsidR="00783583" w:rsidRPr="00522D80" w:rsidRDefault="00783583" w:rsidP="00522D80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522D80">
        <w:rPr>
          <w:rFonts w:ascii="Arial" w:hAnsi="Arial" w:cs="Arial"/>
          <w:noProof/>
          <w:color w:val="000000"/>
          <w:sz w:val="24"/>
          <w:szCs w:val="24"/>
          <w:lang w:eastAsia="uk-UA"/>
        </w:rPr>
        <w:t xml:space="preserve">- надомна робота – це діяльність, яку працівник виконує за місцем проживання або в інших погоджених з роботодавцем локаціях, із застосуванням технічних засобів, необхідних для надання послуг чи виготовлення продукції (регулюється статтею 60 прим.1 КЗпП); </w:t>
      </w:r>
    </w:p>
    <w:p w:rsidR="00783583" w:rsidRPr="00522D80" w:rsidRDefault="00783583" w:rsidP="00522D80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522D80">
        <w:rPr>
          <w:rFonts w:ascii="Arial" w:hAnsi="Arial" w:cs="Arial"/>
          <w:noProof/>
          <w:color w:val="000000"/>
          <w:sz w:val="24"/>
          <w:szCs w:val="24"/>
          <w:lang w:eastAsia="uk-UA"/>
        </w:rPr>
        <w:t xml:space="preserve">- дистанційна робота – це робота поза межами території роботодавця, з використанням інформаційно-комунікаційних технологій (регламентується статтею 60 прим.2 КЗпП); </w:t>
      </w:r>
    </w:p>
    <w:p w:rsidR="00783583" w:rsidRPr="00522D80" w:rsidRDefault="00783583" w:rsidP="00522D80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522D80">
        <w:rPr>
          <w:rFonts w:ascii="Arial" w:hAnsi="Arial" w:cs="Arial"/>
          <w:noProof/>
          <w:color w:val="000000"/>
          <w:sz w:val="24"/>
          <w:szCs w:val="24"/>
          <w:lang w:eastAsia="uk-UA"/>
        </w:rPr>
        <w:t xml:space="preserve">Акцентуємо, що офіційне оформлення трудових відносин – обов’язок і роботодавця, і працівника! </w:t>
      </w:r>
    </w:p>
    <w:p w:rsidR="00783583" w:rsidRPr="00522D80" w:rsidRDefault="00783583" w:rsidP="00522D80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522D80">
        <w:rPr>
          <w:rFonts w:ascii="Arial" w:hAnsi="Arial" w:cs="Arial"/>
          <w:noProof/>
          <w:color w:val="000000"/>
          <w:sz w:val="24"/>
          <w:szCs w:val="24"/>
          <w:lang w:eastAsia="uk-UA"/>
        </w:rPr>
        <w:t xml:space="preserve">Всі трудові договори, незалежно від форми організації праці, мають бути належним чином оформлені, а заробітна плата – офіційною, з відповідною сплатою: </w:t>
      </w:r>
    </w:p>
    <w:p w:rsidR="00783583" w:rsidRPr="00522D80" w:rsidRDefault="00783583" w:rsidP="00522D80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522D80">
        <w:rPr>
          <w:rFonts w:ascii="Arial" w:hAnsi="Arial" w:cs="Arial"/>
          <w:noProof/>
          <w:color w:val="000000"/>
          <w:sz w:val="24"/>
          <w:szCs w:val="24"/>
          <w:lang w:eastAsia="uk-UA"/>
        </w:rPr>
        <w:t xml:space="preserve">- податку на доходи фізичних осіб; </w:t>
      </w:r>
    </w:p>
    <w:p w:rsidR="00783583" w:rsidRPr="00522D80" w:rsidRDefault="00783583" w:rsidP="00522D80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522D80">
        <w:rPr>
          <w:rFonts w:ascii="Arial" w:hAnsi="Arial" w:cs="Arial"/>
          <w:noProof/>
          <w:color w:val="000000"/>
          <w:sz w:val="24"/>
          <w:szCs w:val="24"/>
          <w:lang w:eastAsia="uk-UA"/>
        </w:rPr>
        <w:t xml:space="preserve">- єдиного внеску на загальнообов’язкове державне соціальне страхування; </w:t>
      </w:r>
    </w:p>
    <w:p w:rsidR="00783583" w:rsidRPr="00522D80" w:rsidRDefault="00783583" w:rsidP="00522D80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522D80">
        <w:rPr>
          <w:rFonts w:ascii="Arial" w:hAnsi="Arial" w:cs="Arial"/>
          <w:noProof/>
          <w:color w:val="000000"/>
          <w:sz w:val="24"/>
          <w:szCs w:val="24"/>
          <w:lang w:eastAsia="uk-UA"/>
        </w:rPr>
        <w:t xml:space="preserve">- військового збору. </w:t>
      </w:r>
    </w:p>
    <w:p w:rsidR="00783583" w:rsidRPr="00522D80" w:rsidRDefault="00783583" w:rsidP="00522D80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522D80">
        <w:rPr>
          <w:rFonts w:ascii="Arial" w:hAnsi="Arial" w:cs="Arial"/>
          <w:noProof/>
          <w:color w:val="000000"/>
          <w:sz w:val="24"/>
          <w:szCs w:val="24"/>
          <w:lang w:eastAsia="uk-UA"/>
        </w:rPr>
        <w:t xml:space="preserve">Порушення – це ризики. Практика оформлення роботи без офіційного оформлення договору створює ризики як для працівника (відсутність гарантій), так і для роботодавця (штрафи та перевірки).  </w:t>
      </w:r>
    </w:p>
    <w:p w:rsidR="00783583" w:rsidRPr="00522D80" w:rsidRDefault="00783583" w:rsidP="00522D80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522D80">
        <w:rPr>
          <w:rFonts w:ascii="Arial" w:hAnsi="Arial" w:cs="Arial"/>
          <w:noProof/>
          <w:color w:val="000000"/>
          <w:sz w:val="24"/>
          <w:szCs w:val="24"/>
          <w:lang w:eastAsia="uk-UA"/>
        </w:rPr>
        <w:t xml:space="preserve">Відповідно до Податкового кодексу України, ухилення від сплати податків може тягнути за собою адміністративну й кримінальну відповідальність. </w:t>
      </w:r>
    </w:p>
    <w:p w:rsidR="00783583" w:rsidRPr="00522D80" w:rsidRDefault="00783583" w:rsidP="00522D80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522D80">
        <w:rPr>
          <w:rFonts w:ascii="Arial" w:hAnsi="Arial" w:cs="Arial"/>
          <w:noProof/>
          <w:color w:val="000000"/>
          <w:sz w:val="24"/>
          <w:szCs w:val="24"/>
          <w:lang w:eastAsia="uk-UA"/>
        </w:rPr>
        <w:t xml:space="preserve">Закликаємо роботодавців та працівників дотримуватись норм законодавства. </w:t>
      </w:r>
    </w:p>
    <w:p w:rsidR="00783583" w:rsidRPr="00522D80" w:rsidRDefault="00783583" w:rsidP="00522D80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522D80">
        <w:rPr>
          <w:rFonts w:ascii="Arial" w:hAnsi="Arial" w:cs="Arial"/>
          <w:noProof/>
          <w:color w:val="000000"/>
          <w:sz w:val="24"/>
          <w:szCs w:val="24"/>
          <w:lang w:eastAsia="uk-UA"/>
        </w:rPr>
        <w:t xml:space="preserve">Офіційне оформлення – це не лише про безпеку і права, а й про податкову прозорість, стабільність соціального забезпечення та підтримку економіки країни під час війни. </w:t>
      </w:r>
    </w:p>
    <w:p w:rsidR="00AF5BEE" w:rsidRPr="00D51CEF" w:rsidRDefault="00B67529" w:rsidP="004C340A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528B9" w:rsidRPr="002528B9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382C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6BFC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28B9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340A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2D8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3583"/>
    <w:rsid w:val="007852EE"/>
    <w:rsid w:val="007867CC"/>
    <w:rsid w:val="00790493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43D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152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154E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90493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90493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90493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0D951-40ED-4A00-BBC6-4429A80A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2020-08-10T08:25:00Z</cp:lastPrinted>
  <dcterms:created xsi:type="dcterms:W3CDTF">2026-01-23T09:20:00Z</dcterms:created>
  <dcterms:modified xsi:type="dcterms:W3CDTF">2026-01-23T09:20:00Z</dcterms:modified>
</cp:coreProperties>
</file>