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45A25">
      <w:pPr>
        <w:rPr>
          <w:rFonts w:ascii="e-Ukraine" w:hAnsi="e-Ukraine" w:cs="e-Ukraine"/>
        </w:rPr>
      </w:pPr>
      <w:r w:rsidRPr="00E45A2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45A2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45A25">
      <w:pPr>
        <w:rPr>
          <w:rFonts w:ascii="e-Ukraine" w:hAnsi="e-Ukraine" w:cs="e-Ukraine"/>
        </w:rPr>
      </w:pPr>
      <w:r w:rsidRPr="00E45A2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ED679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45A25">
      <w:pPr>
        <w:rPr>
          <w:rFonts w:ascii="e-Ukraine" w:hAnsi="e-Ukraine" w:cs="e-Ukraine"/>
        </w:rPr>
      </w:pPr>
      <w:r w:rsidRPr="00E45A25">
        <w:rPr>
          <w:noProof/>
          <w:lang w:val="ru-RU" w:eastAsia="ru-RU"/>
        </w:rPr>
        <w:pict>
          <v:shape id="Поле 8" o:spid="_x0000_s1029" type="#_x0000_t202" style="position:absolute;margin-left:-9.8pt;margin-top:17pt;width:393pt;height:53pt;z-index:251657728;visibility:visible;v-text-anchor:middle" filled="f" stroked="f" strokeweight=".5pt">
            <v:textbox style="mso-next-textbox:#Поле 8">
              <w:txbxContent>
                <w:p w:rsidR="0070577B" w:rsidRPr="0070577B" w:rsidRDefault="0070577B" w:rsidP="009132A2">
                  <w:pPr>
                    <w:spacing w:after="0" w:line="240" w:lineRule="auto"/>
                    <w:rPr>
                      <w:rFonts w:ascii="Arial Black" w:hAnsi="Arial Black"/>
                      <w:sz w:val="26"/>
                      <w:szCs w:val="26"/>
                    </w:rPr>
                  </w:pPr>
                  <w:r w:rsidRPr="0070577B">
                    <w:rPr>
                      <w:rFonts w:ascii="Arial Black" w:hAnsi="Arial Black"/>
                      <w:sz w:val="26"/>
                      <w:szCs w:val="26"/>
                    </w:rPr>
                    <w:t>Оподаткування доходу, отриманого фізичними особами від надання нерухомого майна в оренду</w:t>
                  </w:r>
                </w:p>
                <w:p w:rsidR="00B67529" w:rsidRPr="0070577B" w:rsidRDefault="00B67529" w:rsidP="00B67529">
                  <w:pPr>
                    <w:pStyle w:val="1"/>
                    <w:rPr>
                      <w:rFonts w:ascii="Arial Black" w:hAnsi="Arial Black"/>
                      <w:b w:val="0"/>
                      <w:bCs w:val="0"/>
                      <w:kern w:val="0"/>
                      <w:sz w:val="28"/>
                      <w:szCs w:val="28"/>
                      <w:lang w:val="uk-UA" w:eastAsia="en-US"/>
                    </w:rPr>
                  </w:pPr>
                </w:p>
                <w:p w:rsidR="00AF5BEE" w:rsidRDefault="00AF5BEE" w:rsidP="00AF5BEE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257FFB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2078FE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2078FE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B9473A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E45A2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45A25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6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35352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70577B" w:rsidRDefault="0070577B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70577B" w:rsidRPr="0070577B" w:rsidRDefault="00B23C1D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регіон</w:t>
      </w:r>
      <w:r w:rsidR="009A3C86" w:rsidRPr="0070577B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70577B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70577B" w:rsidRPr="0070577B">
        <w:rPr>
          <w:rFonts w:ascii="Arial" w:hAnsi="Arial" w:cs="Arial"/>
          <w:noProof/>
          <w:color w:val="000000"/>
          <w:sz w:val="23"/>
          <w:szCs w:val="23"/>
        </w:rPr>
        <w:t xml:space="preserve">інформує, що відповідно до статей 319 та 320 Цивільного кодексу України від </w:t>
      </w:r>
      <w:r w:rsidR="0070577B">
        <w:rPr>
          <w:rFonts w:ascii="Arial" w:hAnsi="Arial" w:cs="Arial"/>
          <w:noProof/>
          <w:color w:val="000000"/>
          <w:sz w:val="23"/>
          <w:szCs w:val="23"/>
        </w:rPr>
        <w:t xml:space="preserve">                    </w:t>
      </w:r>
      <w:r w:rsidR="0070577B" w:rsidRPr="0070577B">
        <w:rPr>
          <w:rFonts w:ascii="Arial" w:hAnsi="Arial" w:cs="Arial"/>
          <w:noProof/>
          <w:color w:val="000000"/>
          <w:sz w:val="23"/>
          <w:szCs w:val="23"/>
        </w:rPr>
        <w:t xml:space="preserve">16 січня 2003 року № 435-IV (із змінами та доповненнями) власник володіє, користується, розпоряджається своїм майном на власний розсуд, у тому числі для здійснення підприємницької діяльності.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 xml:space="preserve">Таким чином, надання в оренду власного нерухомого майна може здійснюватися фізичними особами як у межах підприємницької діяльності, так і без реєстрації орендодавця у якості фізичної особи - підприємця.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Проте варто наголосити: якщо фізична особа має у власності декілька об’єктів власного нерухомого майна, які здає в оренду на постійній основі, у такому випадку вона вже зобов’язана зареєструватися суб’єктом підприємницької діяльності і сплачувати податки відповідно до обраної системи оподаткування.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Громадяни, які надають в оренду власне нерухоме майно не на постійній основі, повинні подавати річну податкову декларацію про майновий стан і доходи, в якій відображати суму доходу, отриманого протягом звітного податкового року та податкові зобов'язання за результатами такого року.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Податкова декларація про майновий стан і доходи відповідно до пункту 49.18.4 статті 49 ПКУ подається фізичними особами за підсумками календарного року до 1 травня року, що настає за звітним.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 xml:space="preserve">Доходи, отримані громадянами від надання в оренду власного нерухомого майна, підлягають оподаткуванню на загальних підставах.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 xml:space="preserve">Базою оподаткування є загальний оподатковуваний дохід.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 xml:space="preserve">До загального оподатковуваного доходу включається будь-який дохід, який підлягає оподаткуванню, нарахований (виплачений, наданий) на користь платника податку протягом звітного податкового періоду,  зокрема, суми винагород та інших виплат, нарахованих (виплачених) платнику податку відповідно до умов цивільно-правового договору (підпункт 164.2.2 пункту 164.2 статті 164 ПКУ) та дохід від надання майна в лізинг, оренду або суборенду (строкове володіння та/або користування)  - підпункт 164.2.5 пункту 164.2 статті 164 ПКУ.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 xml:space="preserve">Відповідно до пункту 167.1 статті 167 ПКУ ставка податку на доходи з фізичних осіб становить 18 відсотків від бази оподаткування.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 xml:space="preserve">Крім цього, з доходу від надання нерухомості в оренду також сплачується військовий збір. 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Відповідно до пункту 161 (прим.1) підрозділу 10 розділу XX Перехідних положень Податкового кодексу України ставка військового збору становить на сьогодні 5 відсотків від об’єкта оподаткування.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Декларацію про майновий стан і доходи можна подати до територіального органу Державної податкової служби за місцем реєстрації: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особисто або уповноваженою на це особою;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поштою з повідомленням про вручення;</w:t>
      </w:r>
    </w:p>
    <w:p w:rsidR="0070577B" w:rsidRPr="0070577B" w:rsidRDefault="0070577B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0577B">
        <w:rPr>
          <w:rFonts w:ascii="Arial" w:hAnsi="Arial" w:cs="Arial"/>
          <w:noProof/>
          <w:color w:val="000000"/>
          <w:sz w:val="23"/>
          <w:szCs w:val="23"/>
        </w:rPr>
        <w:t>або засобами електронного зв’язку в електронній формі, скориставшись сервісом «Електронний кабінет».</w:t>
      </w:r>
    </w:p>
    <w:p w:rsidR="00A458D3" w:rsidRPr="0070577B" w:rsidRDefault="00E45A25" w:rsidP="0070577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45A25">
        <w:rPr>
          <w:noProof/>
          <w:lang w:val="ru-RU" w:eastAsia="ru-RU"/>
        </w:rPr>
        <w:pict>
          <v:shape id="Поле 10" o:spid="_x0000_s1031" type="#_x0000_t202" style="position:absolute;left:0;text-align:left;margin-left:-4.65pt;margin-top:2.85pt;width:508.55pt;height:51pt;z-index:251663872;visibility:visible" fillcolor="#0070c0" stroked="f" strokeweight=".5pt">
            <v:textbox style="mso-next-textbox:#Поле 10">
              <w:txbxContent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proofErr w:type="spellStart"/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</w:t>
                  </w:r>
                  <w:proofErr w:type="spellEnd"/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</w:t>
                  </w:r>
                </w:p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0-800-501-007 .</w:t>
                  </w:r>
                </w:p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"Гаряча лінія" ДПС України: "Пульс": 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</w:t>
                  </w:r>
                  <w:proofErr w:type="spellStart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proofErr w:type="spellEnd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 «4»)</w:t>
                  </w:r>
                </w:p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0-800-501-007 (</w:t>
                  </w:r>
                  <w:proofErr w:type="spellStart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proofErr w:type="spellEnd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«2»)</w:t>
                  </w:r>
                </w:p>
              </w:txbxContent>
            </v:textbox>
          </v:shape>
        </w:pict>
      </w:r>
    </w:p>
    <w:sectPr w:rsidR="00A458D3" w:rsidRPr="0070577B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47845"/>
    <w:rsid w:val="00257FFB"/>
    <w:rsid w:val="00260EE4"/>
    <w:rsid w:val="00264BE6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52F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577B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4C67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4BB1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32A2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5A25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D679F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45A25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45A25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45A25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9AFD0-49E2-4ACE-94A8-43CA284D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4</cp:revision>
  <cp:lastPrinted>2020-08-10T08:25:00Z</cp:lastPrinted>
  <dcterms:created xsi:type="dcterms:W3CDTF">2026-01-06T14:26:00Z</dcterms:created>
  <dcterms:modified xsi:type="dcterms:W3CDTF">2026-01-06T14:37:00Z</dcterms:modified>
</cp:coreProperties>
</file>