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9956DB">
      <w:pPr>
        <w:rPr>
          <w:rFonts w:ascii="e-Ukraine" w:hAnsi="e-Ukraine" w:cs="e-Ukraine"/>
        </w:rPr>
      </w:pPr>
      <w:r w:rsidRPr="009956DB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9956DB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9956DB">
      <w:pPr>
        <w:rPr>
          <w:rFonts w:ascii="e-Ukraine" w:hAnsi="e-Ukraine" w:cs="e-Ukraine"/>
        </w:rPr>
      </w:pPr>
      <w:r w:rsidRPr="009956DB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9669AC">
      <w:pPr>
        <w:rPr>
          <w:rFonts w:ascii="e-Ukraine" w:hAnsi="e-Ukraine" w:cs="e-Ukraine"/>
        </w:rPr>
      </w:pPr>
      <w:r w:rsidRPr="009956DB">
        <w:rPr>
          <w:noProof/>
          <w:lang w:val="ru-RU" w:eastAsia="ru-RU"/>
        </w:rPr>
        <w:pict>
          <v:shape id="Поле 8" o:spid="_x0000_s1029" type="#_x0000_t202" style="position:absolute;margin-left:-9.8pt;margin-top:2.65pt;width:387.75pt;height:79.3pt;z-index:251657728;visibility:visible;v-text-anchor:middle" filled="f" stroked="f" strokeweight=".5pt">
            <v:textbox style="mso-next-textbox:#Поле 8">
              <w:txbxContent>
                <w:p w:rsidR="009669AC" w:rsidRPr="009669AC" w:rsidRDefault="00266786" w:rsidP="009669A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902448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«</w:t>
                  </w:r>
                  <w:proofErr w:type="spellStart"/>
                  <w:r w:rsidR="009669AC" w:rsidRPr="009669A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Терміни</w:t>
                  </w:r>
                  <w:proofErr w:type="spellEnd"/>
                  <w:r w:rsidR="009669AC" w:rsidRPr="009669A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, в </w:t>
                  </w:r>
                  <w:proofErr w:type="spellStart"/>
                  <w:r w:rsidR="009669AC" w:rsidRPr="009669A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які</w:t>
                  </w:r>
                  <w:proofErr w:type="spellEnd"/>
                  <w:r w:rsidR="009669AC" w:rsidRPr="009669A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9669AC" w:rsidRPr="009669A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контролюючий</w:t>
                  </w:r>
                  <w:proofErr w:type="spellEnd"/>
                  <w:r w:rsidR="009669AC" w:rsidRPr="009669A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орган надсилає (вруча</w:t>
                  </w:r>
                  <w:proofErr w:type="gramStart"/>
                  <w:r w:rsidR="009669AC" w:rsidRPr="009669A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є)</w:t>
                  </w:r>
                  <w:proofErr w:type="gramEnd"/>
                  <w:r w:rsidR="009669AC" w:rsidRPr="009669A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вимогу про сплату боргу (недоїмки) платнику єдиного внеску</w:t>
                  </w:r>
                </w:p>
                <w:p w:rsidR="00B9473A" w:rsidRPr="00266786" w:rsidRDefault="00B9473A" w:rsidP="009669A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9669AC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956DB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9.3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B27E5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грудень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9669AC" w:rsidRPr="009669AC" w:rsidRDefault="00B23C1D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0F5D25">
        <w:rPr>
          <w:rFonts w:ascii="Arial" w:hAnsi="Arial" w:cs="Arial"/>
          <w:noProof/>
          <w:color w:val="000000"/>
          <w:sz w:val="23"/>
          <w:szCs w:val="23"/>
        </w:rPr>
        <w:t>ння – Нікопольський рай</w:t>
      </w:r>
      <w:r w:rsidRPr="000F5D25">
        <w:rPr>
          <w:rFonts w:ascii="Arial" w:hAnsi="Arial" w:cs="Arial"/>
          <w:noProof/>
          <w:color w:val="000000"/>
          <w:sz w:val="23"/>
          <w:szCs w:val="23"/>
        </w:rPr>
        <w:t>он</w:t>
      </w:r>
      <w:r w:rsidR="009A3C86" w:rsidRPr="000F5D25">
        <w:rPr>
          <w:rFonts w:ascii="Arial" w:hAnsi="Arial" w:cs="Arial"/>
          <w:noProof/>
          <w:color w:val="000000"/>
          <w:sz w:val="23"/>
          <w:szCs w:val="23"/>
        </w:rPr>
        <w:t>)</w:t>
      </w:r>
      <w:r w:rsidR="00E4784B"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9669AC" w:rsidRPr="009669AC">
        <w:rPr>
          <w:rFonts w:ascii="Arial" w:hAnsi="Arial" w:cs="Arial"/>
          <w:noProof/>
          <w:color w:val="000000"/>
          <w:sz w:val="23"/>
          <w:szCs w:val="23"/>
        </w:rPr>
        <w:t xml:space="preserve">повідомляє. </w:t>
      </w:r>
    </w:p>
    <w:p w:rsidR="009669AC" w:rsidRP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9669AC">
        <w:rPr>
          <w:rFonts w:ascii="Arial" w:hAnsi="Arial" w:cs="Arial"/>
          <w:noProof/>
          <w:color w:val="000000"/>
          <w:sz w:val="23"/>
          <w:szCs w:val="23"/>
        </w:rPr>
        <w:t xml:space="preserve">Відповідно до п. 3 розд. VІ Інструкції про порядок нарахування і сплати єдиного внеску на загальнообов’язкове державне соціальне страхування, затвердженої наказом Міністерства фінансів України від 20.04.2015 № 449 (із змінами та доповненнями) (далі – Інструкція № 449), контролюючі органи надсилають (вручають) платникам вимогу про сплату боргу (недоїмки), якщо: </w:t>
      </w:r>
    </w:p>
    <w:p w:rsidR="009669AC" w:rsidRP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9669AC">
        <w:rPr>
          <w:rFonts w:ascii="Arial" w:hAnsi="Arial" w:cs="Arial"/>
          <w:noProof/>
          <w:color w:val="000000"/>
          <w:sz w:val="23"/>
          <w:szCs w:val="23"/>
        </w:rPr>
        <w:t xml:space="preserve">- дані документальних перевірок свідчать про донарахування сум єдиного внеску контролюючими органами; </w:t>
      </w:r>
    </w:p>
    <w:p w:rsidR="009669AC" w:rsidRP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9669AC">
        <w:rPr>
          <w:rFonts w:ascii="Arial" w:hAnsi="Arial" w:cs="Arial"/>
          <w:noProof/>
          <w:color w:val="000000"/>
          <w:sz w:val="23"/>
          <w:szCs w:val="23"/>
        </w:rPr>
        <w:t xml:space="preserve">- платник має на кінець календарного місяця недоїмку зі сплати єдиного внеску на загальнообов’язкове державне соціальне страхування (далі – єдиний внесок); </w:t>
      </w:r>
    </w:p>
    <w:p w:rsidR="009669AC" w:rsidRP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9669AC">
        <w:rPr>
          <w:rFonts w:ascii="Arial" w:hAnsi="Arial" w:cs="Arial"/>
          <w:noProof/>
          <w:color w:val="000000"/>
          <w:sz w:val="23"/>
          <w:szCs w:val="23"/>
        </w:rPr>
        <w:t xml:space="preserve">- платник має на кінець календарного місяця борги зі сплати фінансових санкцій. </w:t>
      </w:r>
    </w:p>
    <w:p w:rsidR="009669AC" w:rsidRP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9669AC">
        <w:rPr>
          <w:rFonts w:ascii="Arial" w:hAnsi="Arial" w:cs="Arial"/>
          <w:noProof/>
          <w:color w:val="000000"/>
          <w:sz w:val="23"/>
          <w:szCs w:val="23"/>
        </w:rPr>
        <w:t xml:space="preserve">У випадку, передбаченому абзацом другим п. 3 розд. VІ Інструкції № 449, вимога про сплату боргу (недоїмки) приймається відповідним податковим органом протягом 15 робочих днів з дня, що настає за днем вручення платнику акта перевірки, а за наявності заперечень платника єдиного внеску до акта перевірки приймається з урахуванням висновку про результати розгляду заперечень до акта перевірки. </w:t>
      </w:r>
    </w:p>
    <w:p w:rsidR="009669AC" w:rsidRP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9669AC">
        <w:rPr>
          <w:rFonts w:ascii="Arial" w:hAnsi="Arial" w:cs="Arial"/>
          <w:noProof/>
          <w:color w:val="000000"/>
          <w:sz w:val="23"/>
          <w:szCs w:val="23"/>
        </w:rPr>
        <w:t xml:space="preserve">Контролюючий орган надсилає (вручає) вимогу про сплату боргу (недоїмки) платнику єдиного внеску протягом трьох робочих днів з дня її винесення. </w:t>
      </w:r>
    </w:p>
    <w:p w:rsidR="009669AC" w:rsidRP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9669AC">
        <w:rPr>
          <w:rFonts w:ascii="Arial" w:hAnsi="Arial" w:cs="Arial"/>
          <w:noProof/>
          <w:color w:val="000000"/>
          <w:sz w:val="23"/>
          <w:szCs w:val="23"/>
        </w:rPr>
        <w:t xml:space="preserve">У випадках, передбачених абзацами третім та/або четвертим п. 3 розд. VІ Інструкції № 449, вимога про сплату боргу (недоїмки) надсилається (вручається): </w:t>
      </w:r>
    </w:p>
    <w:p w:rsidR="009669AC" w:rsidRP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9669AC">
        <w:rPr>
          <w:rFonts w:ascii="Arial" w:hAnsi="Arial" w:cs="Arial"/>
          <w:noProof/>
          <w:color w:val="000000"/>
          <w:sz w:val="23"/>
          <w:szCs w:val="23"/>
        </w:rPr>
        <w:t xml:space="preserve">- платникам, зазначеним у п. 1 ст. 4 Закону України від 08 липня 2010 року № 2464-VI «Про збір та облік єдиного внеску на загальнообов’язкове державне соціальне страхування» (зі змінами і доповненнями), протягом 20 робочих днів, що настають за календарним місяцем, у якому виникла, зросла або частково зменшилась сума недоїмки зі сплати єдиного внеску (заборгованість зі сплати фінансових санкцій). </w:t>
      </w:r>
    </w:p>
    <w:p w:rsid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9669AC">
        <w:rPr>
          <w:rFonts w:ascii="Arial" w:hAnsi="Arial" w:cs="Arial"/>
          <w:noProof/>
          <w:color w:val="000000"/>
          <w:sz w:val="23"/>
          <w:szCs w:val="23"/>
        </w:rPr>
        <w:t xml:space="preserve">При цьому протягом 10 календарних днів із дня одержання вимоги про сплату боргу (недоїмки) платник зобов’язаний сплатити зазначені у п. 1 вимоги суми недоїмки, штрафів та пені (п. 5 </w:t>
      </w:r>
      <w:proofErr w:type="spellStart"/>
      <w:r w:rsidRPr="009669AC">
        <w:rPr>
          <w:rFonts w:ascii="Arial" w:hAnsi="Arial" w:cs="Arial"/>
          <w:noProof/>
          <w:color w:val="000000"/>
          <w:sz w:val="23"/>
          <w:szCs w:val="23"/>
        </w:rPr>
        <w:t>розд</w:t>
      </w:r>
      <w:proofErr w:type="spellEnd"/>
      <w:r w:rsidRPr="009669AC">
        <w:rPr>
          <w:rFonts w:ascii="Arial" w:hAnsi="Arial" w:cs="Arial"/>
          <w:noProof/>
          <w:color w:val="000000"/>
          <w:sz w:val="23"/>
          <w:szCs w:val="23"/>
        </w:rPr>
        <w:t xml:space="preserve">. VІ Інструкції № 449). </w:t>
      </w:r>
    </w:p>
    <w:p w:rsid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9669AC" w:rsidRPr="009669AC" w:rsidRDefault="009669AC" w:rsidP="009669AC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Pr="000F5D25" w:rsidRDefault="000F5D25" w:rsidP="009669AC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9956DB" w:rsidRPr="009956DB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69AC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56DB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9F4BCB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D4318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C2D2A-0905-4C04-97CA-2DD97BBD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2020-08-10T07:25:00Z</cp:lastPrinted>
  <dcterms:created xsi:type="dcterms:W3CDTF">2025-12-19T12:17:00Z</dcterms:created>
  <dcterms:modified xsi:type="dcterms:W3CDTF">2025-12-19T12:17:00Z</dcterms:modified>
</cp:coreProperties>
</file>