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E28F2">
      <w:pPr>
        <w:rPr>
          <w:rFonts w:ascii="e-Ukraine" w:hAnsi="e-Ukraine" w:cs="e-Ukraine"/>
        </w:rPr>
      </w:pPr>
      <w:r w:rsidRPr="001E28F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1E28F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C206EA" w:rsidRDefault="007563A3" w:rsidP="009A346E">
                  <w:pPr>
                    <w:spacing w:after="0" w:line="240" w:lineRule="auto"/>
                    <w:rPr>
                      <w:rFonts w:ascii="e-Ukraine" w:hAnsi="e-Ukraine" w:cs="Arial"/>
                      <w:b/>
                      <w:bCs/>
                      <w:sz w:val="28"/>
                      <w:szCs w:val="28"/>
                    </w:rPr>
                  </w:pPr>
                  <w:r w:rsidRPr="00C206EA">
                    <w:rPr>
                      <w:rFonts w:ascii="e-Ukraine" w:hAnsi="e-Ukraine" w:cs="Arial"/>
                      <w:b/>
                      <w:bCs/>
                      <w:sz w:val="28"/>
                      <w:szCs w:val="28"/>
                    </w:rPr>
                    <w:t>Державна податкова служба України</w:t>
                  </w:r>
                </w:p>
                <w:p w:rsidR="007563A3" w:rsidRPr="00C206EA" w:rsidRDefault="007563A3" w:rsidP="006C0696">
                  <w:pPr>
                    <w:spacing w:after="0" w:line="240" w:lineRule="auto"/>
                    <w:rPr>
                      <w:rFonts w:ascii="e-Ukraine" w:hAnsi="e-Ukraine" w:cs="Arial"/>
                      <w:b/>
                      <w:bCs/>
                      <w:sz w:val="28"/>
                      <w:szCs w:val="28"/>
                    </w:rPr>
                  </w:pPr>
                </w:p>
                <w:p w:rsidR="007563A3" w:rsidRPr="00C206EA" w:rsidRDefault="007563A3" w:rsidP="006C0696">
                  <w:pPr>
                    <w:spacing w:after="0" w:line="240" w:lineRule="auto"/>
                    <w:rPr>
                      <w:rFonts w:ascii="e-Ukraine" w:hAnsi="e-Ukraine" w:cs="Arial"/>
                      <w:b/>
                      <w:bCs/>
                      <w:sz w:val="28"/>
                      <w:szCs w:val="28"/>
                    </w:rPr>
                  </w:pPr>
                  <w:r w:rsidRPr="00C206EA">
                    <w:rPr>
                      <w:rFonts w:ascii="e-Ukraine" w:hAnsi="e-Ukraine" w:cs="Arial"/>
                      <w:b/>
                      <w:bCs/>
                      <w:sz w:val="28"/>
                      <w:szCs w:val="28"/>
                    </w:rPr>
                    <w:t>Головне управління ДПС у</w:t>
                  </w:r>
                </w:p>
                <w:p w:rsidR="007563A3" w:rsidRPr="00C206EA" w:rsidRDefault="007563A3" w:rsidP="006C0696">
                  <w:pPr>
                    <w:spacing w:after="0" w:line="240" w:lineRule="auto"/>
                    <w:rPr>
                      <w:rFonts w:ascii="e-Ukraine" w:hAnsi="e-Ukraine" w:cs="Arial"/>
                      <w:b/>
                      <w:bCs/>
                      <w:sz w:val="28"/>
                      <w:szCs w:val="28"/>
                    </w:rPr>
                  </w:pPr>
                  <w:r w:rsidRPr="00C206EA">
                    <w:rPr>
                      <w:rFonts w:ascii="e-Ukraine" w:hAnsi="e-Ukraine" w:cs="Arial"/>
                      <w:b/>
                      <w:bCs/>
                      <w:sz w:val="28"/>
                      <w:szCs w:val="28"/>
                    </w:rPr>
                    <w:t>Дніпропетровській області</w:t>
                  </w:r>
                </w:p>
              </w:txbxContent>
            </v:textbox>
          </v:shape>
        </w:pict>
      </w:r>
    </w:p>
    <w:p w:rsidR="00536575" w:rsidRPr="001908A7" w:rsidRDefault="001E28F2">
      <w:pPr>
        <w:rPr>
          <w:rFonts w:ascii="e-Ukraine" w:hAnsi="e-Ukraine" w:cs="e-Ukraine"/>
        </w:rPr>
      </w:pPr>
      <w:r w:rsidRPr="001E28F2">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1E28F2">
      <w:pPr>
        <w:rPr>
          <w:rFonts w:ascii="e-Ukraine" w:hAnsi="e-Ukraine" w:cs="e-Ukraine"/>
        </w:rPr>
      </w:pPr>
      <w:r w:rsidRPr="001E28F2">
        <w:rPr>
          <w:noProof/>
          <w:lang w:val="ru-RU" w:eastAsia="ru-RU"/>
        </w:rPr>
        <w:pict>
          <v:shape id="Поле 8" o:spid="_x0000_s1029" type="#_x0000_t202" style="position:absolute;margin-left:-9.8pt;margin-top:16.3pt;width:468.75pt;height:74.25pt;z-index:251657728;visibility:visible;v-text-anchor:middle" filled="f" stroked="f" strokeweight=".5pt">
            <v:textbox style="mso-next-textbox:#Поле 8">
              <w:txbxContent>
                <w:p w:rsidR="0006402D" w:rsidRPr="00E61D6A" w:rsidRDefault="0006402D" w:rsidP="00E61D6A">
                  <w:pPr>
                    <w:spacing w:before="100" w:beforeAutospacing="1" w:after="100" w:afterAutospacing="1" w:line="240" w:lineRule="auto"/>
                    <w:jc w:val="center"/>
                    <w:outlineLvl w:val="0"/>
                    <w:rPr>
                      <w:rFonts w:ascii="e-Ukraine Bold" w:hAnsi="e-Ukraine Bold"/>
                      <w:b/>
                      <w:bCs/>
                      <w:color w:val="000099"/>
                      <w:kern w:val="36"/>
                      <w:sz w:val="36"/>
                      <w:szCs w:val="36"/>
                      <w:lang w:eastAsia="uk-UA"/>
                    </w:rPr>
                  </w:pPr>
                  <w:r w:rsidRPr="00E61D6A">
                    <w:rPr>
                      <w:rFonts w:ascii="e-Ukraine Bold" w:hAnsi="e-Ukraine Bold"/>
                      <w:b/>
                      <w:bCs/>
                      <w:color w:val="000099"/>
                      <w:kern w:val="36"/>
                      <w:sz w:val="36"/>
                      <w:szCs w:val="36"/>
                      <w:lang w:eastAsia="uk-UA"/>
                    </w:rPr>
                    <w:t>Новації</w:t>
                  </w:r>
                  <w:r w:rsidRPr="0006402D">
                    <w:rPr>
                      <w:rFonts w:ascii="Arial Black" w:hAnsi="Arial Black"/>
                      <w:b/>
                      <w:bCs/>
                      <w:sz w:val="24"/>
                      <w:szCs w:val="24"/>
                      <w:lang w:val="ru-RU"/>
                    </w:rPr>
                    <w:t xml:space="preserve"> </w:t>
                  </w:r>
                  <w:r w:rsidRPr="00E61D6A">
                    <w:rPr>
                      <w:rFonts w:ascii="e-Ukraine Bold" w:hAnsi="e-Ukraine Bold"/>
                      <w:b/>
                      <w:bCs/>
                      <w:color w:val="000099"/>
                      <w:kern w:val="36"/>
                      <w:sz w:val="36"/>
                      <w:szCs w:val="36"/>
                      <w:lang w:eastAsia="uk-UA"/>
                    </w:rPr>
                    <w:t xml:space="preserve">законодавства: звільнення від сплати єдиного внеску </w:t>
                  </w:r>
                  <w:proofErr w:type="spellStart"/>
                  <w:r w:rsidRPr="00E61D6A">
                    <w:rPr>
                      <w:rFonts w:ascii="e-Ukraine Bold" w:hAnsi="e-Ukraine Bold"/>
                      <w:b/>
                      <w:bCs/>
                      <w:color w:val="000099"/>
                      <w:kern w:val="36"/>
                      <w:sz w:val="36"/>
                      <w:szCs w:val="36"/>
                      <w:lang w:eastAsia="uk-UA"/>
                    </w:rPr>
                    <w:t>самозайнятих</w:t>
                  </w:r>
                  <w:proofErr w:type="spellEnd"/>
                  <w:r w:rsidRPr="00E61D6A">
                    <w:rPr>
                      <w:rFonts w:ascii="e-Ukraine Bold" w:hAnsi="e-Ukraine Bold"/>
                      <w:b/>
                      <w:bCs/>
                      <w:color w:val="000099"/>
                      <w:kern w:val="36"/>
                      <w:sz w:val="36"/>
                      <w:szCs w:val="36"/>
                      <w:lang w:eastAsia="uk-UA"/>
                    </w:rPr>
                    <w:t xml:space="preserve"> осіб, якщо його сплатив роботодавець</w:t>
                  </w:r>
                </w:p>
                <w:p w:rsidR="0006402D" w:rsidRPr="0006402D" w:rsidRDefault="0006402D" w:rsidP="0006402D">
                  <w:pPr>
                    <w:spacing w:before="100" w:beforeAutospacing="1" w:after="100" w:afterAutospacing="1" w:line="240" w:lineRule="auto"/>
                    <w:outlineLvl w:val="0"/>
                    <w:rPr>
                      <w:rFonts w:ascii="Arial Black" w:hAnsi="Arial Black"/>
                      <w:b/>
                      <w:bCs/>
                      <w:sz w:val="24"/>
                      <w:szCs w:val="24"/>
                      <w:lang w:val="ru-RU"/>
                    </w:rPr>
                  </w:pPr>
                </w:p>
                <w:p w:rsidR="00F35831" w:rsidRPr="006A0CC5" w:rsidRDefault="00F35831" w:rsidP="00F35831">
                  <w:pPr>
                    <w:spacing w:before="100" w:beforeAutospacing="1" w:after="100" w:afterAutospacing="1" w:line="240" w:lineRule="auto"/>
                    <w:outlineLvl w:val="0"/>
                    <w:rPr>
                      <w:rFonts w:ascii="Arial Black" w:hAnsi="Arial Black"/>
                      <w:b/>
                      <w:bCs/>
                      <w:sz w:val="28"/>
                      <w:szCs w:val="28"/>
                    </w:rPr>
                  </w:pPr>
                </w:p>
                <w:p w:rsidR="008307E9" w:rsidRPr="00902448" w:rsidRDefault="008307E9" w:rsidP="008307E9">
                  <w:pPr>
                    <w:spacing w:before="100" w:beforeAutospacing="1" w:after="100" w:afterAutospacing="1" w:line="240" w:lineRule="auto"/>
                    <w:outlineLvl w:val="0"/>
                    <w:rPr>
                      <w:rFonts w:ascii="Times New Roman" w:hAnsi="Times New Roman" w:cs="Times New Roman"/>
                      <w:b/>
                      <w:bCs/>
                      <w:kern w:val="36"/>
                      <w:sz w:val="48"/>
                      <w:szCs w:val="48"/>
                      <w:lang w:eastAsia="ru-RU"/>
                    </w:rPr>
                  </w:pPr>
                </w:p>
                <w:p w:rsidR="00B9473A" w:rsidRPr="00266786" w:rsidRDefault="00B9473A" w:rsidP="008307E9">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6A0CC5" w:rsidRDefault="006A0CC5" w:rsidP="006A0CC5">
      <w:pPr>
        <w:spacing w:after="0" w:line="240" w:lineRule="auto"/>
        <w:ind w:firstLine="680"/>
        <w:jc w:val="both"/>
        <w:rPr>
          <w:rFonts w:ascii="Arial" w:hAnsi="Arial" w:cs="Arial"/>
          <w:noProof/>
          <w:color w:val="000000"/>
        </w:rPr>
      </w:pPr>
    </w:p>
    <w:p w:rsidR="006A0CC5" w:rsidRDefault="006A0CC5" w:rsidP="006A0CC5">
      <w:pPr>
        <w:spacing w:after="0" w:line="240" w:lineRule="auto"/>
        <w:ind w:firstLine="680"/>
        <w:jc w:val="both"/>
        <w:rPr>
          <w:rFonts w:ascii="Arial" w:hAnsi="Arial" w:cs="Arial"/>
          <w:noProof/>
          <w:color w:val="000000"/>
        </w:rPr>
      </w:pPr>
    </w:p>
    <w:p w:rsidR="0006402D" w:rsidRDefault="001E28F2" w:rsidP="0006402D">
      <w:pPr>
        <w:spacing w:after="0" w:line="240" w:lineRule="auto"/>
        <w:ind w:firstLine="680"/>
        <w:jc w:val="both"/>
        <w:rPr>
          <w:rFonts w:ascii="Arial" w:hAnsi="Arial" w:cs="Arial"/>
          <w:noProof/>
          <w:color w:val="000000"/>
        </w:rPr>
      </w:pPr>
      <w:r w:rsidRPr="001E28F2">
        <w:rPr>
          <w:noProof/>
          <w:lang w:val="ru-RU" w:eastAsia="ru-RU"/>
        </w:rPr>
        <w:pict>
          <v:shape id="Поле 9" o:spid="_x0000_s1030" type="#_x0000_t202" style="position:absolute;left:0;text-align:left;margin-left:-4.8pt;margin-top:-.3pt;width:190pt;height:28.5pt;z-index:251656704;visibility:visible" filled="f" stroked="f" strokeweight=".5pt">
            <v:textbox style="mso-next-textbox:#Поле 9">
              <w:txbxContent>
                <w:p w:rsidR="00E61D6A" w:rsidRPr="005D479C" w:rsidRDefault="00E61D6A" w:rsidP="00E61D6A">
                  <w:pPr>
                    <w:rPr>
                      <w:rFonts w:ascii="e-Ukraine" w:hAnsi="e-Ukraine" w:cs="Arial"/>
                      <w:i/>
                      <w:sz w:val="24"/>
                      <w:szCs w:val="24"/>
                    </w:rPr>
                  </w:pPr>
                  <w:r w:rsidRPr="005D479C">
                    <w:rPr>
                      <w:rFonts w:ascii="e-Ukraine" w:hAnsi="e-Ukraine" w:cs="Arial"/>
                      <w:i/>
                      <w:sz w:val="24"/>
                      <w:szCs w:val="24"/>
                    </w:rPr>
                    <w:t>грудень 2025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E61D6A" w:rsidRPr="003E2581" w:rsidRDefault="00E61D6A" w:rsidP="0006402D">
      <w:pPr>
        <w:spacing w:after="0" w:line="240" w:lineRule="auto"/>
        <w:ind w:firstLine="680"/>
        <w:jc w:val="both"/>
        <w:rPr>
          <w:rFonts w:ascii="Arial" w:hAnsi="Arial" w:cs="Arial"/>
          <w:noProof/>
          <w:color w:val="000000"/>
        </w:rPr>
      </w:pPr>
    </w:p>
    <w:p w:rsidR="00E61D6A" w:rsidRPr="003E2581" w:rsidRDefault="00E61D6A" w:rsidP="00E61D6A">
      <w:pPr>
        <w:spacing w:after="0" w:line="240" w:lineRule="auto"/>
        <w:jc w:val="both"/>
        <w:rPr>
          <w:rFonts w:ascii="Arial" w:hAnsi="Arial" w:cs="Arial"/>
          <w:noProof/>
          <w:color w:val="000000"/>
        </w:rPr>
      </w:pPr>
    </w:p>
    <w:p w:rsidR="0006402D" w:rsidRPr="00E61D6A" w:rsidRDefault="00E61D6A"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E61D6A">
        <w:rPr>
          <w:rFonts w:ascii="e-Ukraine" w:hAnsi="e-Ukraine" w:cs="Arial"/>
          <w:sz w:val="20"/>
          <w:szCs w:val="20"/>
          <w:lang w:eastAsia="uk-UA"/>
        </w:rPr>
        <w:t>Самарівський</w:t>
      </w:r>
      <w:proofErr w:type="spellEnd"/>
      <w:r w:rsidRPr="00E61D6A">
        <w:rPr>
          <w:rFonts w:ascii="e-Ukraine" w:hAnsi="e-Ukraine" w:cs="Arial"/>
          <w:sz w:val="20"/>
          <w:szCs w:val="20"/>
          <w:lang w:eastAsia="uk-UA"/>
        </w:rPr>
        <w:t xml:space="preserve"> район)</w:t>
      </w:r>
      <w:r w:rsidR="0006402D" w:rsidRPr="00E61D6A">
        <w:rPr>
          <w:rFonts w:ascii="e-Ukraine" w:hAnsi="e-Ukraine" w:cs="Arial"/>
          <w:sz w:val="20"/>
          <w:szCs w:val="20"/>
          <w:lang w:eastAsia="uk-UA"/>
        </w:rPr>
        <w:t xml:space="preserve">звертає увагу, що відповідно до п. 3 частини другої розд. ІІ «Прикінцеві та перехідні положення» Закону України від 16 липня 2025 року №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законодавство» (далі – Закон № 4536) частину шосту ст. 4 Закону України від 08 липня 2010 року № 2464-VI «Про збір та облік єдиного внеску на загальнообов’язкове державне соціальне страхування» (зі змінами ьта доповненнями) (далі – Закон № 2464) викладено в новій редакції, а саме: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«Особи, зазначені у пп. 4 і 5 частини першої ст. 4 Закону № 2464,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Такі особи можуть бути платниками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розмірі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Законом № 2464. При цьому сума єдиного внеску не може бути меншою за розмір мінімального страхового внеску».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Згідно з п. 4 частини першої ст. 4 Закону № 2464 платниками єдиного внеску є фізичні особи – підприємці, в тому числі ті, які обрали спрощену систему оподаткування (крім електронних резидентів (е-резидентів), а згідно з п. 5 – особи, які провадять незалежну професійну діяльність.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Враховуючи викладене, з 1 жовтня 2025 року зменшиться кількість умов, коли фізичні особи – підприємці та інші самозайняті особи, за яких єдиний внесок повністю сплатив роботодавець, матимуть право не сплачувати єдиний внесок за себе – тепер не потрібно буде мати основне місце роботи.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Отже, для звільнення від сплати єдиного внеску за себе фізичних осіб – підприємців та інших самозайнятих осіб залишиться лише дві умови: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роботодавець (перелік роботодавців визначено в п</w:t>
      </w:r>
      <w:r w:rsidR="00E61D6A">
        <w:rPr>
          <w:rFonts w:ascii="e-Ukraine" w:hAnsi="e-Ukraine" w:cs="Arial"/>
          <w:sz w:val="20"/>
          <w:szCs w:val="20"/>
          <w:lang w:eastAsia="uk-UA"/>
        </w:rPr>
        <w:t>. 1 частини першої ст. 4 Закону</w:t>
      </w:r>
      <w:r w:rsidR="00E61D6A" w:rsidRPr="00E61D6A">
        <w:rPr>
          <w:rFonts w:ascii="e-Ukraine" w:hAnsi="e-Ukraine" w:cs="Arial"/>
          <w:sz w:val="20"/>
          <w:szCs w:val="20"/>
          <w:lang w:val="ru-RU" w:eastAsia="uk-UA"/>
        </w:rPr>
        <w:t xml:space="preserve"> </w:t>
      </w:r>
      <w:r w:rsidRPr="00E61D6A">
        <w:rPr>
          <w:rFonts w:ascii="e-Ukraine" w:hAnsi="e-Ukraine" w:cs="Arial"/>
          <w:sz w:val="20"/>
          <w:szCs w:val="20"/>
          <w:lang w:eastAsia="uk-UA"/>
        </w:rPr>
        <w:t xml:space="preserve">№ 2464), у тому числі резидент Дія Сіті, вже сплатив за них єдиний внесок;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 сума сплаченого єдиного внеску становить не менше мінімального страхового внеску.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Якщо ж роботодавцем сплачено менше мінімального страхового внеску, фізична особа – підприємець чи інша самозайнята особа самостійно визначають базу нарахування єдиного внеску та здійснюють його сплату. Для фізичних осіб – підприємців на єдиному податку це обов’язково, інші самозайняті особи – якщо є чистий дохід за цей період – обов’язково, якщо немає – за бажанням. При цьому: </w:t>
      </w:r>
    </w:p>
    <w:p w:rsidR="0006402D" w:rsidRPr="00E61D6A" w:rsidRDefault="0006402D" w:rsidP="0006402D">
      <w:pPr>
        <w:spacing w:after="0" w:line="240" w:lineRule="auto"/>
        <w:ind w:firstLine="680"/>
        <w:jc w:val="both"/>
        <w:rPr>
          <w:rFonts w:ascii="e-Ukraine" w:hAnsi="e-Ukraine" w:cs="Arial"/>
          <w:sz w:val="20"/>
          <w:szCs w:val="20"/>
          <w:lang w:eastAsia="uk-UA"/>
        </w:rPr>
      </w:pPr>
      <w:r w:rsidRPr="00E61D6A">
        <w:rPr>
          <w:rFonts w:ascii="e-Ukraine" w:hAnsi="e-Ukraine" w:cs="Arial"/>
          <w:sz w:val="20"/>
          <w:szCs w:val="20"/>
          <w:lang w:eastAsia="uk-UA"/>
        </w:rPr>
        <w:t xml:space="preserve">- база для нарахування не може перевищувати встановлену законом максимальну величину; </w:t>
      </w:r>
    </w:p>
    <w:p w:rsidR="0006402D" w:rsidRPr="00E61D6A" w:rsidRDefault="0006402D" w:rsidP="0006402D">
      <w:pPr>
        <w:spacing w:after="0" w:line="240" w:lineRule="auto"/>
        <w:ind w:firstLine="680"/>
        <w:jc w:val="both"/>
        <w:rPr>
          <w:rFonts w:ascii="e-Ukraine" w:hAnsi="e-Ukraine" w:cs="Arial"/>
          <w:sz w:val="36"/>
          <w:szCs w:val="36"/>
          <w:lang w:eastAsia="uk-UA"/>
        </w:rPr>
      </w:pPr>
      <w:r w:rsidRPr="00E61D6A">
        <w:rPr>
          <w:rFonts w:ascii="e-Ukraine" w:hAnsi="e-Ukraine" w:cs="Arial"/>
          <w:sz w:val="20"/>
          <w:szCs w:val="20"/>
          <w:lang w:eastAsia="uk-UA"/>
        </w:rPr>
        <w:t>- сума єдиного внеску не може бути меншою за мінімальний страховий внесок.</w:t>
      </w:r>
      <w:r w:rsidRPr="00E61D6A">
        <w:rPr>
          <w:rFonts w:ascii="e-Ukraine" w:hAnsi="e-Ukraine" w:cs="Arial"/>
          <w:sz w:val="36"/>
          <w:szCs w:val="36"/>
          <w:lang w:eastAsia="uk-UA"/>
        </w:rPr>
        <w:t xml:space="preserve"> </w:t>
      </w:r>
    </w:p>
    <w:p w:rsidR="006A0CC5" w:rsidRPr="006A0CC5" w:rsidRDefault="006A0CC5" w:rsidP="0006402D">
      <w:pPr>
        <w:spacing w:after="0" w:line="240" w:lineRule="auto"/>
        <w:ind w:firstLine="680"/>
        <w:jc w:val="both"/>
        <w:rPr>
          <w:rFonts w:ascii="Arial" w:hAnsi="Arial" w:cs="Arial"/>
          <w:noProof/>
          <w:color w:val="000000"/>
          <w:sz w:val="20"/>
          <w:szCs w:val="20"/>
        </w:rPr>
      </w:pPr>
      <w:r w:rsidRPr="006A0CC5">
        <w:rPr>
          <w:rFonts w:ascii="Arial" w:hAnsi="Arial" w:cs="Arial"/>
          <w:noProof/>
          <w:color w:val="000000"/>
          <w:sz w:val="20"/>
          <w:szCs w:val="20"/>
        </w:rPr>
        <w:t xml:space="preserve"> </w:t>
      </w:r>
    </w:p>
    <w:p w:rsidR="00257FFB" w:rsidRPr="00B67529" w:rsidRDefault="001E28F2" w:rsidP="00AF5BEE">
      <w:pPr>
        <w:pStyle w:val="a3"/>
        <w:spacing w:before="0" w:beforeAutospacing="0" w:after="0" w:afterAutospacing="0"/>
        <w:ind w:firstLine="680"/>
        <w:jc w:val="both"/>
        <w:rPr>
          <w:rFonts w:ascii="Arial" w:hAnsi="Arial" w:cs="Arial"/>
          <w:noProof/>
          <w:color w:val="000000"/>
          <w:sz w:val="25"/>
          <w:szCs w:val="25"/>
        </w:rPr>
      </w:pPr>
      <w:r w:rsidRPr="001E28F2">
        <w:rPr>
          <w:noProof/>
          <w:lang w:val="ru-RU" w:eastAsia="ru-RU"/>
        </w:rPr>
        <w:pict>
          <v:shape id="Поле 10" o:spid="_x0000_s1031" type="#_x0000_t202" style="position:absolute;left:0;text-align:left;margin-left:-4.8pt;margin-top:5.75pt;width:500pt;height:59.85pt;z-index:251660800;visibility:visible" fillcolor="#0070c0" stroked="f" strokeweight=".5pt">
            <v:textbox style="mso-next-textbox:#Поле 10">
              <w:txbxContent>
                <w:p w:rsidR="007563A3" w:rsidRPr="00E61D6A" w:rsidRDefault="007563A3" w:rsidP="00AD480B">
                  <w:pPr>
                    <w:pStyle w:val="a3"/>
                    <w:spacing w:before="0" w:beforeAutospacing="0" w:after="0" w:afterAutospacing="0" w:line="276" w:lineRule="auto"/>
                    <w:jc w:val="center"/>
                    <w:rPr>
                      <w:rStyle w:val="a5"/>
                      <w:rFonts w:ascii="e-Ukraine" w:hAnsi="e-Ukraine" w:cs="Arial"/>
                      <w:b w:val="0"/>
                      <w:bCs w:val="0"/>
                      <w:color w:val="FFFFFF"/>
                      <w:spacing w:val="-4"/>
                      <w:sz w:val="16"/>
                      <w:szCs w:val="16"/>
                    </w:rPr>
                  </w:pPr>
                  <w:r w:rsidRPr="00E61D6A">
                    <w:rPr>
                      <w:rStyle w:val="a5"/>
                      <w:rFonts w:ascii="e-Ukraine" w:hAnsi="e-Ukraine" w:cs="Arial"/>
                      <w:b w:val="0"/>
                      <w:bCs w:val="0"/>
                      <w:color w:val="FFFFFF"/>
                      <w:spacing w:val="-4"/>
                      <w:sz w:val="16"/>
                      <w:szCs w:val="16"/>
                    </w:rPr>
                    <w:t xml:space="preserve">Офіційний </w:t>
                  </w:r>
                  <w:proofErr w:type="spellStart"/>
                  <w:r w:rsidRPr="00E61D6A">
                    <w:rPr>
                      <w:rStyle w:val="a5"/>
                      <w:rFonts w:ascii="e-Ukraine" w:hAnsi="e-Ukraine" w:cs="Arial"/>
                      <w:b w:val="0"/>
                      <w:bCs w:val="0"/>
                      <w:color w:val="FFFFFF"/>
                      <w:spacing w:val="-4"/>
                      <w:sz w:val="16"/>
                      <w:szCs w:val="16"/>
                    </w:rPr>
                    <w:t>вебпортал</w:t>
                  </w:r>
                  <w:proofErr w:type="spellEnd"/>
                  <w:r w:rsidRPr="00E61D6A">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E61D6A">
                    <w:rPr>
                      <w:rStyle w:val="a5"/>
                      <w:rFonts w:ascii="e-Ukraine" w:hAnsi="e-Ukraine" w:cs="Arial"/>
                      <w:b w:val="0"/>
                      <w:bCs w:val="0"/>
                      <w:color w:val="FFFFFF"/>
                      <w:spacing w:val="-4"/>
                      <w:sz w:val="16"/>
                      <w:szCs w:val="16"/>
                    </w:rPr>
                    <w:t>tax.gov.ua</w:t>
                  </w:r>
                  <w:proofErr w:type="spellEnd"/>
                  <w:r w:rsidRPr="00E61D6A">
                    <w:rPr>
                      <w:rStyle w:val="a5"/>
                      <w:rFonts w:ascii="e-Ukraine" w:hAnsi="e-Ukraine" w:cs="Arial"/>
                      <w:b w:val="0"/>
                      <w:bCs w:val="0"/>
                      <w:color w:val="FFFFFF"/>
                      <w:spacing w:val="-4"/>
                      <w:sz w:val="16"/>
                      <w:szCs w:val="16"/>
                    </w:rPr>
                    <w:t>.</w:t>
                  </w:r>
                </w:p>
                <w:p w:rsidR="007563A3" w:rsidRPr="00E61D6A" w:rsidRDefault="007563A3" w:rsidP="00AD480B">
                  <w:pPr>
                    <w:pStyle w:val="a3"/>
                    <w:spacing w:before="0" w:beforeAutospacing="0" w:after="0" w:afterAutospacing="0" w:line="276" w:lineRule="auto"/>
                    <w:jc w:val="center"/>
                    <w:rPr>
                      <w:rStyle w:val="a5"/>
                      <w:rFonts w:ascii="e-Ukraine" w:hAnsi="e-Ukraine" w:cs="Arial"/>
                      <w:b w:val="0"/>
                      <w:bCs w:val="0"/>
                      <w:color w:val="FFFFFF"/>
                      <w:spacing w:val="-4"/>
                      <w:sz w:val="16"/>
                      <w:szCs w:val="16"/>
                    </w:rPr>
                  </w:pPr>
                  <w:r w:rsidRPr="00E61D6A">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E61D6A" w:rsidRDefault="007563A3" w:rsidP="00AD480B">
                  <w:pPr>
                    <w:pStyle w:val="a3"/>
                    <w:spacing w:before="0" w:beforeAutospacing="0" w:after="0" w:afterAutospacing="0" w:line="276" w:lineRule="auto"/>
                    <w:jc w:val="center"/>
                    <w:rPr>
                      <w:rStyle w:val="a5"/>
                      <w:rFonts w:ascii="e-Ukraine" w:hAnsi="e-Ukraine" w:cs="Arial"/>
                      <w:b w:val="0"/>
                      <w:bCs w:val="0"/>
                      <w:color w:val="FFFFFF"/>
                      <w:spacing w:val="-4"/>
                      <w:sz w:val="16"/>
                      <w:szCs w:val="16"/>
                    </w:rPr>
                  </w:pPr>
                  <w:r w:rsidRPr="00E61D6A">
                    <w:rPr>
                      <w:rStyle w:val="a5"/>
                      <w:rFonts w:ascii="e-Ukraine" w:hAnsi="e-Ukraine" w:cs="Arial"/>
                      <w:b w:val="0"/>
                      <w:bCs w:val="0"/>
                      <w:color w:val="FFFFFF"/>
                      <w:spacing w:val="-4"/>
                      <w:sz w:val="16"/>
                      <w:szCs w:val="16"/>
                    </w:rPr>
                    <w:t>"Гаряча лінія" ДПС України: "Пульс": 0-800-501-007  (напрямок  «4»)</w:t>
                  </w:r>
                </w:p>
                <w:p w:rsidR="007563A3" w:rsidRPr="00E61D6A" w:rsidRDefault="007563A3" w:rsidP="00AD480B">
                  <w:pPr>
                    <w:pStyle w:val="a3"/>
                    <w:spacing w:before="0" w:beforeAutospacing="0" w:after="0" w:afterAutospacing="0" w:line="276" w:lineRule="auto"/>
                    <w:jc w:val="center"/>
                    <w:rPr>
                      <w:rStyle w:val="a5"/>
                      <w:rFonts w:ascii="e-Ukraine" w:hAnsi="e-Ukraine" w:cs="Arial"/>
                      <w:b w:val="0"/>
                      <w:bCs w:val="0"/>
                      <w:color w:val="FFFFFF"/>
                      <w:spacing w:val="-4"/>
                      <w:sz w:val="16"/>
                      <w:szCs w:val="16"/>
                    </w:rPr>
                  </w:pPr>
                  <w:r w:rsidRPr="00E61D6A">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402D"/>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8F2"/>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58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3B7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3DFD"/>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14519"/>
    <w:rsid w:val="006252EB"/>
    <w:rsid w:val="0062634B"/>
    <w:rsid w:val="00633E21"/>
    <w:rsid w:val="00636EE2"/>
    <w:rsid w:val="00640AE8"/>
    <w:rsid w:val="00640D0C"/>
    <w:rsid w:val="00643ABB"/>
    <w:rsid w:val="0064472C"/>
    <w:rsid w:val="00651263"/>
    <w:rsid w:val="006542E0"/>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0CC5"/>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07E9"/>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9E4"/>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47"/>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17B5E"/>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06EA"/>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33A7"/>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61D6A"/>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35831"/>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1BE8"/>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84982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711881387">
      <w:bodyDiv w:val="1"/>
      <w:marLeft w:val="0"/>
      <w:marRight w:val="0"/>
      <w:marTop w:val="0"/>
      <w:marBottom w:val="0"/>
      <w:divBdr>
        <w:top w:val="none" w:sz="0" w:space="0" w:color="auto"/>
        <w:left w:val="none" w:sz="0" w:space="0" w:color="auto"/>
        <w:bottom w:val="none" w:sz="0" w:space="0" w:color="auto"/>
        <w:right w:val="none" w:sz="0" w:space="0" w:color="auto"/>
      </w:divBdr>
    </w:div>
    <w:div w:id="807935429">
      <w:bodyDiv w:val="1"/>
      <w:marLeft w:val="0"/>
      <w:marRight w:val="0"/>
      <w:marTop w:val="0"/>
      <w:marBottom w:val="0"/>
      <w:divBdr>
        <w:top w:val="none" w:sz="0" w:space="0" w:color="auto"/>
        <w:left w:val="none" w:sz="0" w:space="0" w:color="auto"/>
        <w:bottom w:val="none" w:sz="0" w:space="0" w:color="auto"/>
        <w:right w:val="none" w:sz="0" w:space="0" w:color="auto"/>
      </w:divBdr>
    </w:div>
    <w:div w:id="924267220">
      <w:bodyDiv w:val="1"/>
      <w:marLeft w:val="0"/>
      <w:marRight w:val="0"/>
      <w:marTop w:val="0"/>
      <w:marBottom w:val="0"/>
      <w:divBdr>
        <w:top w:val="none" w:sz="0" w:space="0" w:color="auto"/>
        <w:left w:val="none" w:sz="0" w:space="0" w:color="auto"/>
        <w:bottom w:val="none" w:sz="0" w:space="0" w:color="auto"/>
        <w:right w:val="none" w:sz="0" w:space="0" w:color="auto"/>
      </w:divBdr>
    </w:div>
    <w:div w:id="941376979">
      <w:bodyDiv w:val="1"/>
      <w:marLeft w:val="0"/>
      <w:marRight w:val="0"/>
      <w:marTop w:val="0"/>
      <w:marBottom w:val="0"/>
      <w:divBdr>
        <w:top w:val="none" w:sz="0" w:space="0" w:color="auto"/>
        <w:left w:val="none" w:sz="0" w:space="0" w:color="auto"/>
        <w:bottom w:val="none" w:sz="0" w:space="0" w:color="auto"/>
        <w:right w:val="none" w:sz="0" w:space="0" w:color="auto"/>
      </w:divBdr>
    </w:div>
    <w:div w:id="1028333059">
      <w:bodyDiv w:val="1"/>
      <w:marLeft w:val="0"/>
      <w:marRight w:val="0"/>
      <w:marTop w:val="0"/>
      <w:marBottom w:val="0"/>
      <w:divBdr>
        <w:top w:val="none" w:sz="0" w:space="0" w:color="auto"/>
        <w:left w:val="none" w:sz="0" w:space="0" w:color="auto"/>
        <w:bottom w:val="none" w:sz="0" w:space="0" w:color="auto"/>
        <w:right w:val="none" w:sz="0" w:space="0" w:color="auto"/>
      </w:divBdr>
    </w:div>
    <w:div w:id="1215966395">
      <w:bodyDiv w:val="1"/>
      <w:marLeft w:val="0"/>
      <w:marRight w:val="0"/>
      <w:marTop w:val="0"/>
      <w:marBottom w:val="0"/>
      <w:divBdr>
        <w:top w:val="none" w:sz="0" w:space="0" w:color="auto"/>
        <w:left w:val="none" w:sz="0" w:space="0" w:color="auto"/>
        <w:bottom w:val="none" w:sz="0" w:space="0" w:color="auto"/>
        <w:right w:val="none" w:sz="0" w:space="0" w:color="auto"/>
      </w:divBdr>
    </w:div>
    <w:div w:id="1396660261">
      <w:bodyDiv w:val="1"/>
      <w:marLeft w:val="0"/>
      <w:marRight w:val="0"/>
      <w:marTop w:val="0"/>
      <w:marBottom w:val="0"/>
      <w:divBdr>
        <w:top w:val="none" w:sz="0" w:space="0" w:color="auto"/>
        <w:left w:val="none" w:sz="0" w:space="0" w:color="auto"/>
        <w:bottom w:val="none" w:sz="0" w:space="0" w:color="auto"/>
        <w:right w:val="none" w:sz="0" w:space="0" w:color="auto"/>
      </w:divBdr>
    </w:div>
    <w:div w:id="1426654933">
      <w:bodyDiv w:val="1"/>
      <w:marLeft w:val="0"/>
      <w:marRight w:val="0"/>
      <w:marTop w:val="0"/>
      <w:marBottom w:val="0"/>
      <w:divBdr>
        <w:top w:val="none" w:sz="0" w:space="0" w:color="auto"/>
        <w:left w:val="none" w:sz="0" w:space="0" w:color="auto"/>
        <w:bottom w:val="none" w:sz="0" w:space="0" w:color="auto"/>
        <w:right w:val="none" w:sz="0" w:space="0" w:color="auto"/>
      </w:divBdr>
    </w:div>
    <w:div w:id="18120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5CEFC-DC9D-4DB7-B2C6-2F26E806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2879</Characters>
  <Application>Microsoft Office Word</Application>
  <DocSecurity>0</DocSecurity>
  <Lines>23</Lines>
  <Paragraphs>6</Paragraphs>
  <ScaleCrop>false</ScaleCrop>
  <Company>SPecialiST RePack</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7</cp:revision>
  <cp:lastPrinted>2020-08-10T07:25:00Z</cp:lastPrinted>
  <dcterms:created xsi:type="dcterms:W3CDTF">2025-11-21T11:45:00Z</dcterms:created>
  <dcterms:modified xsi:type="dcterms:W3CDTF">2025-12-22T11:44:00Z</dcterms:modified>
</cp:coreProperties>
</file>