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53C85">
      <w:pPr>
        <w:rPr>
          <w:rFonts w:ascii="e-Ukraine" w:hAnsi="e-Ukraine" w:cs="e-Ukraine"/>
        </w:rPr>
      </w:pPr>
      <w:r w:rsidRPr="00653C8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53C8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E5714B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E571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7563A3" w:rsidRPr="00E571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</w:p>
                <w:p w:rsidR="007563A3" w:rsidRPr="00E571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E571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Головне управління ДПС у</w:t>
                  </w:r>
                </w:p>
                <w:p w:rsidR="007563A3" w:rsidRPr="00E5714B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</w:pPr>
                  <w:r w:rsidRPr="00E5714B">
                    <w:rPr>
                      <w:rFonts w:ascii="e-Ukraine" w:hAnsi="e-Ukraine" w:cs="Arial"/>
                      <w:b/>
                      <w:bCs/>
                      <w:sz w:val="28"/>
                      <w:szCs w:val="28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53C85">
      <w:pPr>
        <w:rPr>
          <w:rFonts w:ascii="e-Ukraine" w:hAnsi="e-Ukraine" w:cs="e-Ukraine"/>
        </w:rPr>
      </w:pPr>
      <w:r w:rsidRPr="00653C8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53C85">
      <w:pPr>
        <w:rPr>
          <w:rFonts w:ascii="e-Ukraine" w:hAnsi="e-Ukraine" w:cs="e-Ukraine"/>
        </w:rPr>
      </w:pPr>
      <w:r w:rsidRPr="00653C85">
        <w:rPr>
          <w:noProof/>
          <w:lang w:val="ru-RU" w:eastAsia="ru-RU"/>
        </w:rPr>
        <w:pict>
          <v:shape id="Поле 8" o:spid="_x0000_s1029" type="#_x0000_t202" style="position:absolute;margin-left:-4.8pt;margin-top:8.8pt;width:414pt;height:87.75pt;z-index:251657728;visibility:visible;v-text-anchor:middle" filled="f" stroked="f" strokeweight=".5pt">
            <v:textbox style="mso-next-textbox:#Поле 8">
              <w:txbxContent>
                <w:p w:rsidR="00DE7116" w:rsidRPr="00E5714B" w:rsidRDefault="00DE7116" w:rsidP="00E5714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E5714B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Безбар'єрність</w:t>
                  </w:r>
                  <w:proofErr w:type="spellEnd"/>
                  <w:r w:rsidRPr="00E5714B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:                                                            довідку про відсутність заборгованості можна отримати у різний спосіб</w:t>
                  </w:r>
                </w:p>
                <w:p w:rsidR="00B9473A" w:rsidRPr="00DE7116" w:rsidRDefault="00B9473A" w:rsidP="005E25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975379" w:rsidRDefault="00975379"/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53C8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53C8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5pt;width:190pt;height:26.35pt;z-index:251656704;visibility:visible" filled="f" stroked="f" strokeweight=".5pt">
            <v:textbox style="mso-next-textbox:#Поле 9">
              <w:txbxContent>
                <w:p w:rsidR="007563A3" w:rsidRPr="00E5714B" w:rsidRDefault="009B40AB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="007563A3" w:rsidRPr="00E5714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="0090658F" w:rsidRPr="00E5714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5</w:t>
                  </w:r>
                  <w:r w:rsidR="007563A3" w:rsidRPr="00E5714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DE7116" w:rsidRPr="00E5714B" w:rsidRDefault="00E5714B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B50156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 управління ДПС у Дніпропетровській області (територія обслуговування - </w:t>
      </w:r>
      <w:proofErr w:type="spellStart"/>
      <w:r w:rsidRPr="00B50156">
        <w:rPr>
          <w:rFonts w:ascii="e-Ukraine" w:hAnsi="e-Ukraine" w:cs="Arial"/>
          <w:sz w:val="20"/>
          <w:szCs w:val="20"/>
        </w:rPr>
        <w:t>Самарівський</w:t>
      </w:r>
      <w:proofErr w:type="spellEnd"/>
      <w:r w:rsidRPr="00B50156">
        <w:rPr>
          <w:rFonts w:ascii="e-Ukraine" w:hAnsi="e-Ukraine" w:cs="Arial"/>
          <w:sz w:val="20"/>
          <w:szCs w:val="20"/>
        </w:rPr>
        <w:t xml:space="preserve"> район)</w:t>
      </w:r>
      <w:r w:rsidR="008B2B99" w:rsidRPr="008B2B99">
        <w:rPr>
          <w:rFonts w:ascii="e-Ukraine" w:hAnsi="e-Ukraine" w:cs="Arial"/>
          <w:sz w:val="20"/>
          <w:szCs w:val="20"/>
        </w:rPr>
        <w:t xml:space="preserve"> </w:t>
      </w:r>
      <w:r w:rsidR="00DE7116" w:rsidRPr="00E5714B">
        <w:rPr>
          <w:rFonts w:ascii="e-Ukraine" w:hAnsi="e-Ukraine" w:cs="Arial"/>
          <w:sz w:val="18"/>
          <w:szCs w:val="18"/>
          <w:lang w:eastAsia="uk-UA"/>
        </w:rPr>
        <w:t xml:space="preserve">повідомляє про порядок отримання довідки про відсутність заборгованості.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Довідка про відсутність заборгованості з платежів, контроль за справлянням яких покладено на контролюючі органи (далі – Довідка) надається відповідно до Порядку надання довідки  про відсутність заборгованості з платежів,  контроль за справлянням яких покладено на контролюючі органи», затвердженого наказом Міністерства фінансів України від 03 вересня 2018 року № 733 (зареєстровано в Міністерстві юстиції України 27 вересня 2018 року за № 1102/32554 (далі – Порядок № 733). 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Для отримання Довідки платникові необхідно подати заяву до контролюючого органу за формою згідно з додатком 2 до Порядку № 733.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Заява подається платником (на його вибір):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- у паперовій формі – до державної податкової інспекції за основним місцем обліку такого платника;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- в електронній формі – на адресу контролюючого органу через приватну частину Електронного кабінету, розміщеного на офіційному </w:t>
      </w:r>
      <w:proofErr w:type="spellStart"/>
      <w:r w:rsidRPr="00E5714B">
        <w:rPr>
          <w:rFonts w:ascii="e-Ukraine" w:hAnsi="e-Ukraine" w:cs="Arial"/>
          <w:sz w:val="18"/>
          <w:szCs w:val="18"/>
          <w:lang w:eastAsia="uk-UA"/>
        </w:rPr>
        <w:t>вебпорталі</w:t>
      </w:r>
      <w:proofErr w:type="spellEnd"/>
      <w:r w:rsidRPr="00E5714B">
        <w:rPr>
          <w:rFonts w:ascii="e-Ukraine" w:hAnsi="e-Ukraine" w:cs="Arial"/>
          <w:sz w:val="18"/>
          <w:szCs w:val="18"/>
          <w:lang w:eastAsia="uk-UA"/>
        </w:rPr>
        <w:t xml:space="preserve">,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Вхід до приватної частини Електронного кабінету здійснюється виключно після ідентифікації особи із використанням кваліфікованого електронного підпису.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Меню «Заяви, запити для отримання інформації» приватної частини Електронного кабінету дозволяє платнику створити та надіслати Заяву за формою J1400306  (для юридичних осіб) або F1400306 (для фізичних осіб).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Заява складається з обов’язковим посиланням на відповідний нормативно-правовий акт, яким передбачено необхідність підтвердження відсутності заборгованості з платежів, контроль за справлянням яких покладено на контролюючі органи, та зазначенням найменування суб’єкта (підприємства, установи, організації), до якого (якої) Довідку буде подано платником (п. 3 Порядку № 733).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Відповідно до п. 7 Порядку № 733 Довідка надається за вибором платника у паперовій або електронній формі, про що він зазначає у Заяві.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Довідка або відмова у наданні Довідки готуються контролюючим  органом протягом 5 робочих днів з дня, наступного за днем отримання.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Довідку у паперовій формі платник (його законний чи уповноважений представник) отримує безпосередньо в органі, до якого було подано Заяву.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Довідку або відмову у наданні Довідки в електронній формі платник отримує у вкладці «Вхідні» меню «Вхідні/вихідні документи» приватної частини Електронного кабінету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Довідка надається платнику безоплатно (абзац другий п. 3 Порядку № 733).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>Строк дії Довідки становить 10 календарних днів з дати її формування. </w:t>
      </w:r>
      <w:r w:rsidRPr="00E5714B">
        <w:rPr>
          <w:rFonts w:ascii="e-Ukraine" w:hAnsi="e-Ukraine" w:cs="Arial"/>
          <w:sz w:val="18"/>
          <w:szCs w:val="18"/>
          <w:lang w:eastAsia="uk-UA"/>
        </w:rPr>
        <w:br/>
        <w:t xml:space="preserve">У Довідці обов’язково зазначається термін її дії.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 xml:space="preserve">Роздрукований електронний примірник документа в паперовому вигляді не вважається оригіналом. </w:t>
      </w:r>
    </w:p>
    <w:p w:rsidR="00DE7116" w:rsidRPr="00E5714B" w:rsidRDefault="00DE7116" w:rsidP="00DE711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714B">
        <w:rPr>
          <w:rFonts w:ascii="e-Ukraine" w:hAnsi="e-Ukraine" w:cs="Arial"/>
          <w:sz w:val="18"/>
          <w:szCs w:val="18"/>
          <w:lang w:eastAsia="uk-UA"/>
        </w:rPr>
        <w:t>Переглянути видану платнику електронну Довідку у відкритій частині </w:t>
      </w:r>
      <w:r w:rsidRPr="00E5714B">
        <w:rPr>
          <w:rFonts w:ascii="e-Ukraine" w:hAnsi="e-Ukraine" w:cs="Arial"/>
          <w:sz w:val="18"/>
          <w:szCs w:val="18"/>
          <w:lang w:eastAsia="uk-UA"/>
        </w:rPr>
        <w:br/>
        <w:t xml:space="preserve">(вхід до якої не потребує ідентифікації) Електронного кабінету (https://cabinet.tax.gov.ua/registers/debit), зацікавлений орган/суб’єкт може шляхом введення податкового номера платника (код за ЄДРПОУ/РНОКПП) та реквізитів електронної Довідки (дати і номеру). </w:t>
      </w:r>
    </w:p>
    <w:p w:rsidR="00DE7116" w:rsidRPr="00DE7116" w:rsidRDefault="00DE7116" w:rsidP="00DE7116">
      <w:pPr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eastAsia="ru-RU"/>
        </w:rPr>
      </w:pPr>
    </w:p>
    <w:p w:rsidR="00257FFB" w:rsidRPr="00B67529" w:rsidRDefault="00DE7116" w:rsidP="00DE7116">
      <w:pPr>
        <w:pStyle w:val="a3"/>
        <w:tabs>
          <w:tab w:val="left" w:pos="1635"/>
        </w:tabs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E5714B">
        <w:rPr>
          <w:rFonts w:ascii="Arial" w:hAnsi="Arial" w:cs="Arial"/>
          <w:noProof/>
          <w:color w:val="000000"/>
          <w:sz w:val="26"/>
          <w:szCs w:val="26"/>
        </w:rPr>
        <w:tab/>
      </w:r>
      <w:r w:rsidR="000F5D25" w:rsidRPr="00E5714B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653C85" w:rsidRPr="00653C8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E5714B" w:rsidRDefault="007563A3" w:rsidP="00E5714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E5714B" w:rsidRDefault="007563A3" w:rsidP="00E5714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E5714B" w:rsidRDefault="007563A3" w:rsidP="00E5714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E5714B" w:rsidRDefault="007563A3" w:rsidP="00E5714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714B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561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4995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4824"/>
    <w:rsid w:val="003E7BB0"/>
    <w:rsid w:val="003E7C6B"/>
    <w:rsid w:val="003F369B"/>
    <w:rsid w:val="003F4D04"/>
    <w:rsid w:val="003F6715"/>
    <w:rsid w:val="00406980"/>
    <w:rsid w:val="00413227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41F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25BD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3C85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B9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379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40AB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C7BC6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582D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7116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571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1FEC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12713-D894-46F5-85AA-3F1C9FD5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7</cp:revision>
  <cp:lastPrinted>2020-08-10T07:25:00Z</cp:lastPrinted>
  <dcterms:created xsi:type="dcterms:W3CDTF">2025-11-21T12:19:00Z</dcterms:created>
  <dcterms:modified xsi:type="dcterms:W3CDTF">2025-12-22T10:15:00Z</dcterms:modified>
</cp:coreProperties>
</file>