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766A0">
      <w:pPr>
        <w:rPr>
          <w:rFonts w:ascii="e-Ukraine" w:hAnsi="e-Ukraine" w:cs="e-Ukraine"/>
        </w:rPr>
      </w:pPr>
      <w:r w:rsidRPr="001766A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766A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AB5704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AB5704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Державна податкова служба України</w:t>
                  </w:r>
                </w:p>
                <w:p w:rsidR="007563A3" w:rsidRPr="00AB570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</w:p>
                <w:p w:rsidR="007563A3" w:rsidRPr="00AB570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AB5704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Головне управління ДПС у</w:t>
                  </w:r>
                </w:p>
                <w:p w:rsidR="007563A3" w:rsidRPr="00AB570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AB5704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766A0">
      <w:pPr>
        <w:rPr>
          <w:rFonts w:ascii="e-Ukraine" w:hAnsi="e-Ukraine" w:cs="e-Ukraine"/>
        </w:rPr>
      </w:pPr>
      <w:r w:rsidRPr="001766A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766A0">
      <w:pPr>
        <w:rPr>
          <w:rFonts w:ascii="e-Ukraine" w:hAnsi="e-Ukraine" w:cs="e-Ukraine"/>
        </w:rPr>
      </w:pPr>
      <w:r w:rsidRPr="001766A0">
        <w:rPr>
          <w:noProof/>
          <w:lang w:val="ru-RU" w:eastAsia="ru-RU"/>
        </w:rPr>
        <w:pict>
          <v:shape id="Поле 8" o:spid="_x0000_s1029" type="#_x0000_t202" style="position:absolute;margin-left:-9.8pt;margin-top:16.3pt;width:431.25pt;height:68.25pt;z-index:251657728;visibility:visible;v-text-anchor:middle" filled="f" stroked="f" strokeweight=".5pt">
            <v:textbox style="mso-next-textbox:#Поле 8">
              <w:txbxContent>
                <w:p w:rsidR="006A0CC5" w:rsidRPr="00AB5704" w:rsidRDefault="006A0CC5" w:rsidP="00AB570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AB5704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Безбар'єрність</w:t>
                  </w:r>
                  <w:proofErr w:type="spellEnd"/>
                  <w:r w:rsidRPr="00AB5704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:                                                                  доступ до </w:t>
                  </w:r>
                  <w:proofErr w:type="spellStart"/>
                  <w:r w:rsidRPr="00AB5704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інформації</w:t>
                  </w:r>
                  <w:proofErr w:type="spellEnd"/>
                  <w:r w:rsidRPr="00AB5704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та електронних послуг</w:t>
                  </w: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6A0CC5" w:rsidRDefault="00AB5704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1766A0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12.4pt;width:190pt;height:29.1pt;z-index:251656704;visibility:visible" filled="f" stroked="f" strokeweight=".5pt">
            <v:textbox style="mso-next-textbox:#Поле 9">
              <w:txbxContent>
                <w:p w:rsidR="007563A3" w:rsidRPr="00AB5704" w:rsidRDefault="00266786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AB570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листопад</w:t>
                  </w:r>
                  <w:r w:rsidR="007563A3" w:rsidRPr="00AB570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AB570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AB570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AB5704" w:rsidRDefault="00AB5704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:rsidR="00AB5704" w:rsidRDefault="00AB5704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:rsidR="006A0CC5" w:rsidRPr="00AB5704" w:rsidRDefault="00AB5704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B50156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 управління ДПС у Дніпропетровській області (територія обслуговування - </w:t>
      </w:r>
      <w:proofErr w:type="spellStart"/>
      <w:r w:rsidRPr="00B50156">
        <w:rPr>
          <w:rFonts w:ascii="e-Ukraine" w:hAnsi="e-Ukraine" w:cs="Arial"/>
          <w:sz w:val="20"/>
          <w:szCs w:val="20"/>
        </w:rPr>
        <w:t>Самарівський</w:t>
      </w:r>
      <w:proofErr w:type="spellEnd"/>
      <w:r w:rsidRPr="00B50156">
        <w:rPr>
          <w:rFonts w:ascii="e-Ukraine" w:hAnsi="e-Ukraine" w:cs="Arial"/>
          <w:sz w:val="20"/>
          <w:szCs w:val="20"/>
        </w:rPr>
        <w:t xml:space="preserve"> район)</w:t>
      </w:r>
      <w:r w:rsidR="006A0CC5" w:rsidRPr="00AB5704">
        <w:rPr>
          <w:rFonts w:ascii="e-Ukraine" w:hAnsi="e-Ukraine" w:cs="Arial"/>
          <w:sz w:val="18"/>
          <w:szCs w:val="18"/>
        </w:rPr>
        <w:t xml:space="preserve">інформує.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Сучасна податкова система – це, передусім, відкритість, довіра та повага до кожного платника. Саме такими принципами керується Державна податкова служба України, запроваджуючи нові підходи до управління податковими ризиками та сервісного обслуговування. І безбар’єрність – це сьогодні реальний стандарт роботи. Вона означає рівність, повагу до гідності, доступність послуг – фізичну, інформаційну та цифрову.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Податкова служба прагне, щоб кожен громадянин або підприємець міг отримати послуги швидко, зрозуміло і з урахуванням своїх потреб.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Як це реалізовано: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► Онлайн-доступність. Вебпортал ДПС та сайт Кваліфікованого надавача електронних довірчих послуг адаптовано для людей із порушенням зору.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► Контакт-центр ДПС. Дає можливість отримати професійні відповіді з будь-яких податкових питань.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► Доступність приміщень. Центри обслуговування платників облаштовуються з урахуванням потреб людей з інвалідністю та маломобільних груп.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► Ввічливе обслуговування. Відвідувачі з інвалідністю обслуговуються позачергово, за участі модератора, який супроводжує їх на всіх етапах отримання послуг.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Безбар’єрний підхід – це не лише про зручність, а про нову культуру взаємодії між державою та платниками, засновану на прозорості й повазі.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Створення Офісу податкових консультантів (Офіс) – ще один крок до довіри. Ця платформа дає можливість кожному платнику податків отримати фахову консультацію. Місія Офісу пояснювати і допомагати платникам дотримуватися законодавства, будувати прозору фінансову репутацію та запобігати спорам із податковими органами.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Одним із ключових елементів безбар’єрного середовища є цифрова доступність адміністративних та інших послуг, які надаються податковою службою. Це дозволяє кожній людині – незалежно від місця проживання, фізичних можливостей чи обставин – ефективно взаємодіяти з податковими органами.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Адже, безбар’єрність починається з деталей – від пошуку інформації на сайті, доступної і зрозумілої комунікації, можливості залишити зворотний зв’язок.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І сьогодні сервіси податкової служби стають доступнішими та зручнішими для кожного, незалежно від віку, досвіду, стану здоров’я чи життєвих обставин – більшість адміністративних послуг, що надаються органами ДПС, доступні онлайн.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В податковій службі Дніпропетровщини взаємодія з платниками все частіше відбувається за допомогою цифрових форматів: електронної черги, дистанційних консультацій, онлайн-зустрічей, комунікаційної податкової платформи тощо.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З метою розвитку безбар’єрного середовища в органах ДПС та створення сучасних, інклюзивних цифрових рішень, орієнтованих на потреби кожного користувача фахівцями ГУ ДПС: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- опрацьовано онлайн-курс за темою: «Інклюзивне лідерство: як впроваджувати DEІ у своєму бізнесі», розроблений студією EdEra в партнерстві з ГО «Точки опори ЮА» в межах проекту «Посилення різноманіття та інклюзії на робочих місцях в Україні», що реалізується за підтримки Фонду демократії Організації Об’єднаних Націй;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- взято участь у навчальному занятті на тему: «Державна служба без бар’єрів: доступність інформації та цифрових платформ»; 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- пройдено навчання у рамках безкоштовного вебінару «Основи інклюзивності та безбар’єрності». 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На вищезазначених заходах йшлося про доступність до інформації та електронних послуг для всіх громадян, а особливо – для людей з інвалідністю.  </w:t>
      </w:r>
    </w:p>
    <w:p w:rsidR="006A0CC5" w:rsidRPr="00AB5704" w:rsidRDefault="006A0CC5" w:rsidP="00AB5704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18"/>
          <w:szCs w:val="18"/>
        </w:rPr>
      </w:pPr>
      <w:r w:rsidRPr="00AB5704">
        <w:rPr>
          <w:rFonts w:ascii="e-Ukraine" w:hAnsi="e-Ukraine" w:cs="Arial"/>
          <w:sz w:val="18"/>
          <w:szCs w:val="18"/>
        </w:rPr>
        <w:t xml:space="preserve">Доступність – це універсальний стандарт якості цифрових сервісів, який полегшує користування електронними ресурсами для всіх громадян. </w:t>
      </w:r>
    </w:p>
    <w:p w:rsidR="00257FFB" w:rsidRPr="00B67529" w:rsidRDefault="001766A0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1766A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AB5704" w:rsidRDefault="007563A3" w:rsidP="00AB570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B5704" w:rsidRDefault="007563A3" w:rsidP="00AB570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B5704" w:rsidRDefault="007563A3" w:rsidP="00AB570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AB5704" w:rsidRDefault="007563A3" w:rsidP="00AB570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AB570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66A0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78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0A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5704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CB0B5-425E-4D0A-8E5C-CCE819DB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5</cp:revision>
  <cp:lastPrinted>2020-08-10T07:25:00Z</cp:lastPrinted>
  <dcterms:created xsi:type="dcterms:W3CDTF">2025-11-21T11:41:00Z</dcterms:created>
  <dcterms:modified xsi:type="dcterms:W3CDTF">2025-12-22T10:13:00Z</dcterms:modified>
</cp:coreProperties>
</file>