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B2B34">
      <w:pPr>
        <w:rPr>
          <w:rFonts w:ascii="e-Ukraine" w:hAnsi="e-Ukraine" w:cs="e-Ukraine"/>
        </w:rPr>
      </w:pPr>
      <w:r w:rsidRPr="006B2B3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2.05pt;z-index:251655680;visibility:visible" filled="f" stroked="f" strokeweight=".5pt">
            <v:textbox style="mso-next-textbox:#Поле 21">
              <w:txbxContent>
                <w:p w:rsidR="007563A3" w:rsidRPr="00913556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913556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913556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913556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913556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913556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913556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B2B3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B2B34">
      <w:pPr>
        <w:rPr>
          <w:rFonts w:ascii="e-Ukraine" w:hAnsi="e-Ukraine" w:cs="e-Ukraine"/>
        </w:rPr>
      </w:pPr>
      <w:r w:rsidRPr="006B2B3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B2B34">
      <w:pPr>
        <w:rPr>
          <w:rFonts w:ascii="e-Ukraine" w:hAnsi="e-Ukraine" w:cs="e-Ukraine"/>
        </w:rPr>
      </w:pPr>
      <w:r w:rsidRPr="006B2B34">
        <w:rPr>
          <w:noProof/>
          <w:lang w:val="ru-RU" w:eastAsia="ru-RU"/>
        </w:rPr>
        <w:pict>
          <v:shape id="Поле 8" o:spid="_x0000_s1029" type="#_x0000_t202" style="position:absolute;margin-left:-9.8pt;margin-top:2.65pt;width:459pt;height:106.3pt;z-index:251657728;visibility:visible;v-text-anchor:middle" filled="f" stroked="f" strokeweight=".5pt">
            <v:textbox style="mso-next-textbox:#Поле 8">
              <w:txbxContent>
                <w:p w:rsidR="00CE582D" w:rsidRPr="00913556" w:rsidRDefault="00CE582D" w:rsidP="00913556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</w:pPr>
                  <w:r w:rsidRPr="00913556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 xml:space="preserve">Цивільно-правовий договір:                                        стосовно подання повідомлення про прийняття працівника (домашнього працівника) на роботу/укладення </w:t>
                  </w:r>
                  <w:proofErr w:type="spellStart"/>
                  <w:r w:rsidRPr="00913556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гіг-контракту</w:t>
                  </w:r>
                  <w:proofErr w:type="spellEnd"/>
                </w:p>
                <w:p w:rsidR="00B9473A" w:rsidRPr="00266786" w:rsidRDefault="00B9473A" w:rsidP="005E25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E582D" w:rsidRPr="00913556" w:rsidRDefault="006B2B34" w:rsidP="00913556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6B2B3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3.7pt;width:190pt;height:29.25pt;z-index:251656704;visibility:visible" filled="f" stroked="f" strokeweight=".5pt">
            <v:textbox style="mso-next-textbox:#Поле 9">
              <w:txbxContent>
                <w:p w:rsidR="007563A3" w:rsidRPr="00913556" w:rsidRDefault="00913556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91355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="007563A3" w:rsidRPr="0091355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91355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91355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2F6041" w:rsidRDefault="002F6041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val="en-US"/>
        </w:rPr>
      </w:pPr>
    </w:p>
    <w:p w:rsidR="002F6041" w:rsidRDefault="002F6041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val="en-US"/>
        </w:rPr>
      </w:pPr>
    </w:p>
    <w:p w:rsidR="00CE582D" w:rsidRPr="00913556" w:rsidRDefault="00B23C1D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913556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913556" w:rsidRPr="00913556">
        <w:rPr>
          <w:rFonts w:ascii="e-Ukraine" w:hAnsi="e-Ukraine" w:cs="Arial"/>
          <w:sz w:val="20"/>
          <w:szCs w:val="20"/>
        </w:rPr>
        <w:t xml:space="preserve">(територія обслуговування - м. Дніпро) </w:t>
      </w:r>
      <w:r w:rsidR="00CE582D" w:rsidRPr="00913556">
        <w:rPr>
          <w:rFonts w:ascii="e-Ukraine" w:hAnsi="e-Ukraine" w:cs="Arial"/>
          <w:sz w:val="20"/>
          <w:szCs w:val="20"/>
        </w:rPr>
        <w:t xml:space="preserve">зазначає. </w:t>
      </w:r>
    </w:p>
    <w:p w:rsidR="00CE582D" w:rsidRPr="00913556" w:rsidRDefault="00CE582D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913556">
        <w:rPr>
          <w:rFonts w:ascii="e-Ukraine" w:hAnsi="e-Ukraine" w:cs="Arial"/>
          <w:sz w:val="20"/>
          <w:szCs w:val="20"/>
        </w:rPr>
        <w:t xml:space="preserve">Порядок повідомлення Державній податковій службі та її територіальним органам про прийняття працівника (домашнього працівника) на роботу/укладення </w:t>
      </w:r>
      <w:proofErr w:type="spellStart"/>
      <w:r w:rsidRPr="00913556">
        <w:rPr>
          <w:rFonts w:ascii="e-Ukraine" w:hAnsi="e-Ukraine" w:cs="Arial"/>
          <w:sz w:val="20"/>
          <w:szCs w:val="20"/>
        </w:rPr>
        <w:t>гіг-контракту</w:t>
      </w:r>
      <w:proofErr w:type="spellEnd"/>
      <w:r w:rsidRPr="00913556">
        <w:rPr>
          <w:rFonts w:ascii="e-Ukraine" w:hAnsi="e-Ukraine" w:cs="Arial"/>
          <w:sz w:val="20"/>
          <w:szCs w:val="20"/>
        </w:rPr>
        <w:t xml:space="preserve"> або припинення трудового договору з домашнім працівником затверджено постановою Кабінету Міністрів України (КМУ) від 17 червня 2015 року № 413 (із змінами) (далі – Порядок № 413). </w:t>
      </w:r>
    </w:p>
    <w:p w:rsidR="00CE582D" w:rsidRPr="00913556" w:rsidRDefault="00CE582D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913556">
        <w:rPr>
          <w:rFonts w:ascii="e-Ukraine" w:hAnsi="e-Ukraine" w:cs="Arial"/>
          <w:sz w:val="20"/>
          <w:szCs w:val="20"/>
        </w:rPr>
        <w:t xml:space="preserve">Постановою КМУ від 06 березня 2019 року № 227 (із змінам и) затверджено Положення про Державну податкову службу України (далі – Положення № 227), п. 1 якого встановлено, що Державна податкова служба України (далі – ДПС) є центральним органом виконавчої влади, діяльність якого спрямовується і координується Кабінетом Міністрів України і який реалізує, зокрема, державну політику з адміністрування єдиного внеску на загальнообов’язкове державне соціальне страхування (далі – єдиний внесок). </w:t>
      </w:r>
    </w:p>
    <w:p w:rsidR="00CE582D" w:rsidRPr="00913556" w:rsidRDefault="00CE582D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913556">
        <w:rPr>
          <w:rFonts w:ascii="e-Ukraine" w:hAnsi="e-Ukraine" w:cs="Arial"/>
          <w:sz w:val="20"/>
          <w:szCs w:val="20"/>
        </w:rPr>
        <w:t xml:space="preserve">Відповідно до підпунктів 12 та 70 п. 4 Положення № 227 ДПС здійснює адміністрування податків і зборів, платежів, єдиного внеску, у тому числі проводить відповідно до законодавства перевірки та звірки платників податків (платників єдиного внеску); надає індивідуальні податкові консультації, інформаційно-довідкові послуги з питань податкового законодавства та законодавства з інших питань, контроль за виконанням якого покладено на ДПС. </w:t>
      </w:r>
    </w:p>
    <w:p w:rsidR="00CE582D" w:rsidRPr="00913556" w:rsidRDefault="00CE582D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913556">
        <w:rPr>
          <w:rFonts w:ascii="e-Ukraine" w:hAnsi="e-Ukraine" w:cs="Arial"/>
          <w:sz w:val="20"/>
          <w:szCs w:val="20"/>
        </w:rPr>
        <w:t xml:space="preserve">Водночас, постановою КМУ від 21 липня 2025 року № 903 (із змінами) затверджено Положення про Міністерство економіки, довкілля та сільського господарства України, відповідно до абзацу шостого п. 1 якого, Міністерство економіки, довкілля та сільського господарства України (далі – Мінекономіки) є центральним органом виконавчої влади, діяльність якого спрямовується і координується Кабінетом Міністрів України і який забезпечує формування та реалізує державну політику, зокрема, у сфері праці, зайнятості населення, трудової міграції, трудових відносин, соціального діалогу. </w:t>
      </w:r>
    </w:p>
    <w:p w:rsidR="00CE582D" w:rsidRPr="00913556" w:rsidRDefault="00CE582D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913556">
        <w:rPr>
          <w:rFonts w:ascii="e-Ukraine" w:hAnsi="e-Ukraine" w:cs="Arial"/>
          <w:sz w:val="20"/>
          <w:szCs w:val="20"/>
        </w:rPr>
        <w:t xml:space="preserve">Відповідно до норм Порядку № 413 ДПС лише приймає від суб’єктів господарювання Повідомлення про прийняття працівника (домашнього працівника) на роботу/укладення </w:t>
      </w:r>
      <w:proofErr w:type="spellStart"/>
      <w:r w:rsidRPr="00913556">
        <w:rPr>
          <w:rFonts w:ascii="e-Ukraine" w:hAnsi="e-Ukraine" w:cs="Arial"/>
          <w:sz w:val="20"/>
          <w:szCs w:val="20"/>
        </w:rPr>
        <w:t>гіг-контракту</w:t>
      </w:r>
      <w:proofErr w:type="spellEnd"/>
      <w:r w:rsidRPr="00913556">
        <w:rPr>
          <w:rFonts w:ascii="e-Ukraine" w:hAnsi="e-Ukraine" w:cs="Arial"/>
          <w:sz w:val="20"/>
          <w:szCs w:val="20"/>
        </w:rPr>
        <w:t xml:space="preserve"> (додаток 1 до Порядку № 413) та Повідомлення про припинення трудового договору з домашнім працівником (додаток 2 до Порядку), проте не регулює питання трудових відносин, встановлених ст. 24, частиною другою ст. 173 прим. 3 Кодексу законів про працю України від               10 грудня 1971 року № 322-VIII (із змінами), яке належить до компетенції Мінекономіки. </w:t>
      </w:r>
    </w:p>
    <w:p w:rsidR="00CE582D" w:rsidRPr="00913556" w:rsidRDefault="00CE582D" w:rsidP="00913556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913556">
        <w:rPr>
          <w:rFonts w:ascii="e-Ukraine" w:hAnsi="e-Ukraine" w:cs="Arial"/>
          <w:sz w:val="20"/>
          <w:szCs w:val="20"/>
        </w:rPr>
        <w:t xml:space="preserve">Отже, з питання надання роз’яснень стосовно законодавства про працю в частині повідомлення про прийняття працівників (домашнього працівника) на роботу/укладення </w:t>
      </w:r>
      <w:proofErr w:type="spellStart"/>
      <w:r w:rsidRPr="00913556">
        <w:rPr>
          <w:rFonts w:ascii="e-Ukraine" w:hAnsi="e-Ukraine" w:cs="Arial"/>
          <w:sz w:val="20"/>
          <w:szCs w:val="20"/>
        </w:rPr>
        <w:t>гіг-контракту</w:t>
      </w:r>
      <w:proofErr w:type="spellEnd"/>
      <w:r w:rsidRPr="00913556">
        <w:rPr>
          <w:rFonts w:ascii="e-Ukraine" w:hAnsi="e-Ukraine" w:cs="Arial"/>
          <w:sz w:val="20"/>
          <w:szCs w:val="20"/>
        </w:rPr>
        <w:t xml:space="preserve"> слід звернутися до Мінекономіки. </w:t>
      </w:r>
    </w:p>
    <w:p w:rsidR="00CE582D" w:rsidRPr="002F6041" w:rsidRDefault="00CE582D" w:rsidP="005E25BD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257FFB" w:rsidRPr="00B67529" w:rsidRDefault="000F5D25" w:rsidP="005E25BD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6B2B34" w:rsidRPr="006B2B3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913556" w:rsidRDefault="007563A3" w:rsidP="0091355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913556" w:rsidRDefault="007563A3" w:rsidP="0091355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913556" w:rsidRDefault="007563A3" w:rsidP="0091355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913556" w:rsidRDefault="007563A3" w:rsidP="0091355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13556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37C5C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2F6041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41F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25BD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2B3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3556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47FDF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C7BC6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582D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27E9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CB66B-3AC3-4B11-B47E-FCB30D0B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2025-11-21T12:17:00Z</dcterms:created>
  <dcterms:modified xsi:type="dcterms:W3CDTF">2025-12-22T12:28:00Z</dcterms:modified>
</cp:coreProperties>
</file>