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86C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82947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Поле 8" o:spid="_x0000_s1029" type="#_x0000_t202" style="position:absolute;margin-left:-9.8pt;margin-top:2.65pt;width:309pt;height:69.55pt;z-index:251657728;visibility:visible;v-text-anchor:middle" filled="f" stroked="f" strokeweight=".5pt">
            <v:textbox style="mso-next-textbox:#Поле 8">
              <w:txbxContent>
                <w:p w:rsidR="00F35831" w:rsidRPr="00F35831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F3583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Роль </w:t>
                  </w:r>
                  <w:proofErr w:type="spellStart"/>
                  <w:r w:rsidRPr="00F3583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управління</w:t>
                  </w:r>
                  <w:proofErr w:type="spellEnd"/>
                  <w:r w:rsidRPr="00F3583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3583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комплаєнс-ризиками</w:t>
                  </w:r>
                  <w:proofErr w:type="spellEnd"/>
                  <w:r w:rsidRPr="00F3583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у мобілізації доході</w:t>
                  </w:r>
                  <w:proofErr w:type="gramStart"/>
                  <w:r w:rsidRPr="00F35831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35831" w:rsidRDefault="00F35831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F5D25" w:rsidRPr="00A82947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FA1BE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  <w:r w:rsidRPr="00C86C54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-.1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A1BE8" w:rsidRDefault="00FA1BE8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</w:p>
    <w:p w:rsidR="00F35831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</w:p>
    <w:p w:rsidR="00F35831" w:rsidRPr="00F35831" w:rsidRDefault="00B23C1D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82947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A82947">
        <w:rPr>
          <w:rFonts w:ascii="Arial" w:hAnsi="Arial" w:cs="Arial"/>
          <w:noProof/>
          <w:color w:val="000000"/>
          <w:sz w:val="24"/>
          <w:szCs w:val="24"/>
        </w:rPr>
        <w:t>ння – Нікопольський рай</w:t>
      </w:r>
      <w:r w:rsidRPr="00A82947">
        <w:rPr>
          <w:rFonts w:ascii="Arial" w:hAnsi="Arial" w:cs="Arial"/>
          <w:noProof/>
          <w:color w:val="000000"/>
          <w:sz w:val="24"/>
          <w:szCs w:val="24"/>
        </w:rPr>
        <w:t>он</w:t>
      </w:r>
      <w:r w:rsidR="009A3C86" w:rsidRPr="00A82947">
        <w:rPr>
          <w:rFonts w:ascii="Arial" w:hAnsi="Arial" w:cs="Arial"/>
          <w:noProof/>
          <w:color w:val="000000"/>
          <w:sz w:val="24"/>
          <w:szCs w:val="24"/>
        </w:rPr>
        <w:t>)</w:t>
      </w:r>
      <w:r w:rsidR="00DA33A7" w:rsidRPr="00F35831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F35831" w:rsidRPr="00F35831">
        <w:rPr>
          <w:rFonts w:ascii="Arial" w:hAnsi="Arial" w:cs="Arial"/>
          <w:noProof/>
          <w:color w:val="000000"/>
          <w:sz w:val="24"/>
          <w:szCs w:val="24"/>
        </w:rPr>
        <w:t xml:space="preserve">повідомляє, що об’єктом оцінювання щодо наявності/відсутності податкових ризиків є діяльність платника податків щодо виконання ним податкових обов’язків, визначених податковим законодавством, іншим законодавством, контроль за дотриманням якого покладено на податкові органи. </w:t>
      </w:r>
    </w:p>
    <w:p w:rsidR="00F35831" w:rsidRPr="00F35831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35831">
        <w:rPr>
          <w:rFonts w:ascii="Arial" w:hAnsi="Arial" w:cs="Arial"/>
          <w:noProof/>
          <w:color w:val="000000"/>
          <w:sz w:val="24"/>
          <w:szCs w:val="24"/>
        </w:rPr>
        <w:t xml:space="preserve">Використання системи управління податковими ризиками дозволяє оптимізувати збір доходів, визначаючи та зосереджуючи ресурси на найбільших ризиках для податкової бази. </w:t>
      </w:r>
    </w:p>
    <w:p w:rsidR="00F35831" w:rsidRPr="00F35831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F35831">
        <w:rPr>
          <w:rFonts w:ascii="Arial" w:hAnsi="Arial" w:cs="Arial"/>
          <w:noProof/>
          <w:color w:val="000000"/>
          <w:sz w:val="24"/>
          <w:szCs w:val="24"/>
        </w:rPr>
        <w:t xml:space="preserve">Визначення найбільших відносних ризиків для податкової бази дозволяє приймати обґрунтовані рішення та сприяти добровільному дотриманню податкового законодавства в довгостроковій перспективі. </w:t>
      </w:r>
    </w:p>
    <w:p w:rsidR="00DA33A7" w:rsidRDefault="00DA33A7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A33A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F35831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F35831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F35831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F35831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F35831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F35831" w:rsidRPr="00DA33A7" w:rsidRDefault="00F35831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F5D25" w:rsidRPr="00FA1BE8" w:rsidRDefault="00A82947" w:rsidP="00F35831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02448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0F5D25" w:rsidRPr="00FA1BE8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C86C54" w:rsidRPr="00C86C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A2E52-C16B-4C3C-9F9A-92510ED5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920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2025-11-21T11:40:00Z</dcterms:created>
  <dcterms:modified xsi:type="dcterms:W3CDTF">2025-11-21T11:40:00Z</dcterms:modified>
</cp:coreProperties>
</file>