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C549C">
      <w:pPr>
        <w:rPr>
          <w:rFonts w:ascii="e-Ukraine" w:hAnsi="e-Ukraine" w:cs="e-Ukraine"/>
        </w:rPr>
      </w:pPr>
      <w:r w:rsidRPr="00EC549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EC549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EC549C">
      <w:pPr>
        <w:rPr>
          <w:rFonts w:ascii="e-Ukraine" w:hAnsi="e-Ukraine" w:cs="e-Ukraine"/>
        </w:rPr>
      </w:pPr>
      <w:r w:rsidRPr="00EC549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FB122F">
      <w:pPr>
        <w:rPr>
          <w:rFonts w:ascii="e-Ukraine" w:hAnsi="e-Ukraine" w:cs="e-Ukraine"/>
        </w:rPr>
      </w:pPr>
      <w:r w:rsidRPr="00EC549C">
        <w:rPr>
          <w:noProof/>
          <w:lang w:val="ru-RU" w:eastAsia="ru-RU"/>
        </w:rPr>
        <w:pict>
          <v:shape id="Поле 8" o:spid="_x0000_s1029" type="#_x0000_t202" style="position:absolute;margin-left:-9.8pt;margin-top:2.65pt;width:342pt;height:55pt;z-index:251657728;visibility:visible;v-text-anchor:middle" filled="f" stroked="f" strokeweight=".5pt">
            <v:textbox style="mso-next-textbox:#Поле 8">
              <w:txbxContent>
                <w:p w:rsidR="00FB122F" w:rsidRPr="00FB122F" w:rsidRDefault="00FB122F" w:rsidP="00FB122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FB122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Про </w:t>
                  </w:r>
                  <w:proofErr w:type="spellStart"/>
                  <w:r w:rsidRPr="00FB122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особливості</w:t>
                  </w:r>
                  <w:proofErr w:type="spellEnd"/>
                  <w:r w:rsidRPr="00FB122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B122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листування</w:t>
                  </w:r>
                  <w:proofErr w:type="spellEnd"/>
                  <w:r w:rsidRPr="00FB122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через Електронний кабінет </w:t>
                  </w:r>
                </w:p>
                <w:p w:rsidR="00266786" w:rsidRPr="00FB122F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EC549C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C549C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5.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листопад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FB122F" w:rsidRPr="00FB122F" w:rsidRDefault="00B23C1D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Відділ комунікацій з громадськістю управління </w:t>
      </w:r>
      <w:r w:rsidRPr="00FB122F">
        <w:rPr>
          <w:rFonts w:ascii="Arial" w:hAnsi="Arial" w:cs="Arial"/>
          <w:noProof/>
          <w:color w:val="000000"/>
          <w:sz w:val="26"/>
          <w:szCs w:val="26"/>
        </w:rPr>
        <w:t>інформаційної взаємодії Головного управління ДПС у Дніпропетровській області (територія обслуговува</w:t>
      </w:r>
      <w:r w:rsidR="00CD4F13" w:rsidRPr="00FB122F">
        <w:rPr>
          <w:rFonts w:ascii="Arial" w:hAnsi="Arial" w:cs="Arial"/>
          <w:noProof/>
          <w:color w:val="000000"/>
          <w:sz w:val="26"/>
          <w:szCs w:val="26"/>
        </w:rPr>
        <w:t>ння – Нікопольський рай</w:t>
      </w:r>
      <w:r w:rsidRPr="00FB122F">
        <w:rPr>
          <w:rFonts w:ascii="Arial" w:hAnsi="Arial" w:cs="Arial"/>
          <w:noProof/>
          <w:color w:val="000000"/>
          <w:sz w:val="26"/>
          <w:szCs w:val="26"/>
        </w:rPr>
        <w:t>он</w:t>
      </w:r>
      <w:r w:rsidR="009A3C86" w:rsidRPr="00FB122F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FB122F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FB122F" w:rsidRPr="00FB122F">
        <w:rPr>
          <w:rFonts w:ascii="Arial" w:hAnsi="Arial" w:cs="Arial"/>
          <w:noProof/>
          <w:color w:val="000000"/>
          <w:sz w:val="26"/>
          <w:szCs w:val="26"/>
        </w:rPr>
        <w:t xml:space="preserve">повідомляє. </w:t>
      </w:r>
    </w:p>
    <w:p w:rsidR="00FB122F" w:rsidRPr="00FB122F" w:rsidRDefault="00FB122F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Меню «Листування з ДПС» приватної частини Електронного кабінету дозволяє надіслати лист довільного формату (лист, запит, звернення тощо) (далі – Лист) до відповідного контролюючого органу. </w:t>
      </w:r>
    </w:p>
    <w:p w:rsidR="00FB122F" w:rsidRPr="00FB122F" w:rsidRDefault="00FB122F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Меню «Індивідуальні податкові консультації» приватної частини Електронного кабінету забезпечує можливість направлення платником податку листа на отримання індивідуальної податкової консультації до відповідного контролюючого органу. </w:t>
      </w:r>
    </w:p>
    <w:p w:rsidR="00FB122F" w:rsidRPr="00FB122F" w:rsidRDefault="00FB122F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Доступ до приватної частини Електронного кабінету надається після проходження користувачем електронної ідентифікації </w:t>
      </w:r>
      <w:proofErr w:type="spellStart"/>
      <w:r w:rsidRPr="00FB122F">
        <w:rPr>
          <w:rFonts w:ascii="Arial" w:hAnsi="Arial" w:cs="Arial"/>
          <w:noProof/>
          <w:color w:val="000000"/>
          <w:sz w:val="26"/>
          <w:szCs w:val="26"/>
        </w:rPr>
        <w:t>онлайн</w:t>
      </w:r>
      <w:proofErr w:type="spellEnd"/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 з використанням кваліфікованого електронного підпису будь-якого кваліфікованого надавача електронних довірчих послуг, через Інтегровану систему електронної ідентифікації – </w:t>
      </w:r>
      <w:proofErr w:type="spellStart"/>
      <w:r w:rsidRPr="00FB122F">
        <w:rPr>
          <w:rFonts w:ascii="Arial" w:hAnsi="Arial" w:cs="Arial"/>
          <w:noProof/>
          <w:color w:val="000000"/>
          <w:sz w:val="26"/>
          <w:szCs w:val="26"/>
        </w:rPr>
        <w:t>id.gov.ua</w:t>
      </w:r>
      <w:proofErr w:type="spellEnd"/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 (</w:t>
      </w:r>
      <w:proofErr w:type="spellStart"/>
      <w:r w:rsidRPr="00FB122F">
        <w:rPr>
          <w:rFonts w:ascii="Arial" w:hAnsi="Arial" w:cs="Arial"/>
          <w:noProof/>
          <w:color w:val="000000"/>
          <w:sz w:val="26"/>
          <w:szCs w:val="26"/>
        </w:rPr>
        <w:t>MobileID</w:t>
      </w:r>
      <w:proofErr w:type="spellEnd"/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 та </w:t>
      </w:r>
      <w:proofErr w:type="spellStart"/>
      <w:r w:rsidRPr="00FB122F">
        <w:rPr>
          <w:rFonts w:ascii="Arial" w:hAnsi="Arial" w:cs="Arial"/>
          <w:noProof/>
          <w:color w:val="000000"/>
          <w:sz w:val="26"/>
          <w:szCs w:val="26"/>
        </w:rPr>
        <w:t>BankID</w:t>
      </w:r>
      <w:proofErr w:type="spellEnd"/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), за допомогою </w:t>
      </w:r>
      <w:proofErr w:type="spellStart"/>
      <w:r w:rsidRPr="00FB122F">
        <w:rPr>
          <w:rFonts w:ascii="Arial" w:hAnsi="Arial" w:cs="Arial"/>
          <w:noProof/>
          <w:color w:val="000000"/>
          <w:sz w:val="26"/>
          <w:szCs w:val="26"/>
        </w:rPr>
        <w:t>Дія.Підпис</w:t>
      </w:r>
      <w:proofErr w:type="spellEnd"/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 або «хмарного» кваліфікованого електронного підпису. </w:t>
      </w:r>
    </w:p>
    <w:p w:rsidR="00FB122F" w:rsidRPr="00FB122F" w:rsidRDefault="00FB122F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Інформацію щодо отримання та реєстрації листа в контролюючому органі платник може переглянути в режимі «Вхідні» меню «Вхідні/вихідні документи» приватної частини Електронного кабінету. </w:t>
      </w:r>
    </w:p>
    <w:p w:rsidR="00FB122F" w:rsidRPr="00FB122F" w:rsidRDefault="00FB122F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Відповідь на Лист надається контролюючим органом у строки, визначені законодавчими та нормативно-правовими актами, зокрема ст. 20 Закону України «Про звернення громадян» – для надання відповіді на звернення, ст. 20 Закону України «Про доступ до публічної інформації» – для надання відповіді на запит на отримання публічної інформації та ст. 52, </w:t>
      </w:r>
      <w:proofErr w:type="spellStart"/>
      <w:r w:rsidRPr="00FB122F">
        <w:rPr>
          <w:rFonts w:ascii="Arial" w:hAnsi="Arial" w:cs="Arial"/>
          <w:noProof/>
          <w:color w:val="000000"/>
          <w:sz w:val="26"/>
          <w:szCs w:val="26"/>
        </w:rPr>
        <w:t>п.п</w:t>
      </w:r>
      <w:proofErr w:type="spellEnd"/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. «в» </w:t>
      </w:r>
      <w:proofErr w:type="spellStart"/>
      <w:r w:rsidRPr="00FB122F">
        <w:rPr>
          <w:rFonts w:ascii="Arial" w:hAnsi="Arial" w:cs="Arial"/>
          <w:noProof/>
          <w:color w:val="000000"/>
          <w:sz w:val="26"/>
          <w:szCs w:val="26"/>
        </w:rPr>
        <w:t>п.п</w:t>
      </w:r>
      <w:proofErr w:type="spellEnd"/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. 69.41.3 </w:t>
      </w:r>
      <w:proofErr w:type="spellStart"/>
      <w:r w:rsidRPr="00FB122F">
        <w:rPr>
          <w:rFonts w:ascii="Arial" w:hAnsi="Arial" w:cs="Arial"/>
          <w:noProof/>
          <w:color w:val="000000"/>
          <w:sz w:val="26"/>
          <w:szCs w:val="26"/>
        </w:rPr>
        <w:t>п.п</w:t>
      </w:r>
      <w:proofErr w:type="spellEnd"/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. 69.41 п. 69 підрозділу 10 Розділу ХХ Податкового кодексу України – для надання індивідуальної податкової консультації. </w:t>
      </w:r>
    </w:p>
    <w:p w:rsidR="00FB122F" w:rsidRPr="00FB122F" w:rsidRDefault="00FB122F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Відповідь на лист надається у такий спосіб: </w:t>
      </w:r>
    </w:p>
    <w:p w:rsidR="00FB122F" w:rsidRPr="00FB122F" w:rsidRDefault="00FB122F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на електронну адресу, зазначену у листі (у форматі </w:t>
      </w:r>
      <w:proofErr w:type="spellStart"/>
      <w:r w:rsidRPr="00FB122F">
        <w:rPr>
          <w:rFonts w:ascii="Arial" w:hAnsi="Arial" w:cs="Arial"/>
          <w:noProof/>
          <w:color w:val="000000"/>
          <w:sz w:val="26"/>
          <w:szCs w:val="26"/>
        </w:rPr>
        <w:t>pdf</w:t>
      </w:r>
      <w:proofErr w:type="spellEnd"/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 без накладання електронного підпису уповноваженої посадової особи контролюючого органу); </w:t>
      </w:r>
    </w:p>
    <w:p w:rsidR="00FB122F" w:rsidRPr="00FB122F" w:rsidRDefault="00FB122F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до приватної частини Електронного кабінету (режим «Вхідні» меню «Вхідні/вихідні документи»), у разі наявної актуальної заяви про бажання отримувати документ через Електронний кабінет; </w:t>
      </w:r>
    </w:p>
    <w:p w:rsidR="00FB122F" w:rsidRPr="00FB122F" w:rsidRDefault="00FB122F" w:rsidP="00FB122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B122F">
        <w:rPr>
          <w:rFonts w:ascii="Arial" w:hAnsi="Arial" w:cs="Arial"/>
          <w:noProof/>
          <w:color w:val="000000"/>
          <w:sz w:val="26"/>
          <w:szCs w:val="26"/>
        </w:rPr>
        <w:t xml:space="preserve">в паперовій формі на податкову адресу платника (або адресу зазначену у листі). </w:t>
      </w:r>
    </w:p>
    <w:p w:rsidR="00257FFB" w:rsidRPr="00B67529" w:rsidRDefault="000F5D25" w:rsidP="00FB122F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EC549C" w:rsidRPr="00EC549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549C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122F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8D117-04B6-422A-8ED6-7DE61C21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2080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2025-11-21T13:45:00Z</dcterms:created>
  <dcterms:modified xsi:type="dcterms:W3CDTF">2025-11-21T13:45:00Z</dcterms:modified>
</cp:coreProperties>
</file>