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6"/>
        <w:gridCol w:w="2489"/>
        <w:gridCol w:w="7513"/>
      </w:tblGrid>
      <w:tr w:rsidR="000A3039" w:rsidRPr="000A3039" w:rsidTr="004957BB">
        <w:trPr>
          <w:trHeight w:val="1552"/>
        </w:trPr>
        <w:tc>
          <w:tcPr>
            <w:tcW w:w="10348" w:type="dxa"/>
            <w:gridSpan w:val="3"/>
            <w:shd w:val="clear" w:color="auto" w:fill="auto"/>
            <w:vAlign w:val="center"/>
          </w:tcPr>
          <w:p w:rsidR="000A3039" w:rsidRPr="000A3039" w:rsidRDefault="000A3039" w:rsidP="000A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</w:pPr>
            <w:r w:rsidRPr="000A3039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  <w:t>Обґрунтування технічних та якісних характеристик</w:t>
            </w:r>
          </w:p>
          <w:p w:rsidR="000A3039" w:rsidRPr="000A3039" w:rsidRDefault="000A3039" w:rsidP="000A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</w:pPr>
            <w:r w:rsidRPr="000A3039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  <w:t>предмета закупівлі, розміру бюджетного призначення, очікуваної</w:t>
            </w:r>
          </w:p>
          <w:p w:rsidR="000A3039" w:rsidRPr="000A3039" w:rsidRDefault="000A3039" w:rsidP="000A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</w:pPr>
            <w:r w:rsidRPr="000A3039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  <w:t>вартості предмета закупівлі</w:t>
            </w:r>
          </w:p>
        </w:tc>
      </w:tr>
      <w:tr w:rsidR="000A3039" w:rsidRPr="000A3039" w:rsidTr="004957BB">
        <w:trPr>
          <w:trHeight w:val="1318"/>
        </w:trPr>
        <w:tc>
          <w:tcPr>
            <w:tcW w:w="346" w:type="dxa"/>
            <w:shd w:val="clear" w:color="auto" w:fill="auto"/>
            <w:vAlign w:val="center"/>
          </w:tcPr>
          <w:p w:rsidR="000A3039" w:rsidRPr="000A3039" w:rsidRDefault="000A3039" w:rsidP="000A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</w:pPr>
            <w:r w:rsidRPr="000A3039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0A3039" w:rsidRPr="000A3039" w:rsidRDefault="000A3039" w:rsidP="000A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</w:pPr>
            <w:r w:rsidRPr="000A3039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  <w:t>Назва предмета закупівлі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1C289B" w:rsidRPr="007F73D3" w:rsidRDefault="00A356E3" w:rsidP="000A30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6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Послуги з передавання даних і повідомлень - Інтернет - електронні комунікаційні послуги ( ГУ ДПС у Дніпропетровській області, за адресою: 51413, Дніпропетровська область, м. Павлоград,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  <w:r w:rsidRPr="00A356E3">
              <w:rPr>
                <w:rFonts w:ascii="Times New Roman" w:eastAsia="Calibri" w:hAnsi="Times New Roman" w:cs="Times New Roman"/>
                <w:sz w:val="28"/>
                <w:szCs w:val="28"/>
              </w:rPr>
              <w:t>вул. Верстатобудівників, 14-А) (</w:t>
            </w:r>
            <w:proofErr w:type="spellStart"/>
            <w:r w:rsidRPr="00A356E3">
              <w:rPr>
                <w:rFonts w:ascii="Times New Roman" w:eastAsia="Calibri" w:hAnsi="Times New Roman" w:cs="Times New Roman"/>
                <w:sz w:val="28"/>
                <w:szCs w:val="28"/>
              </w:rPr>
              <w:t>ДК</w:t>
            </w:r>
            <w:proofErr w:type="spellEnd"/>
            <w:r w:rsidRPr="00A356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021:2015: 72410000-7 Послуги провайдерів)</w:t>
            </w:r>
            <w:r w:rsidR="001C289B" w:rsidRPr="001C28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A3039" w:rsidRPr="000A3039" w:rsidRDefault="000A3039" w:rsidP="000A30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0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(ідентифікатор закупівлі: </w:t>
            </w:r>
            <w:r w:rsidR="00A356E3" w:rsidRPr="00A356E3">
              <w:rPr>
                <w:rFonts w:ascii="Times New Roman" w:eastAsia="Calibri" w:hAnsi="Times New Roman" w:cs="Times New Roman"/>
                <w:sz w:val="28"/>
                <w:szCs w:val="28"/>
              </w:rPr>
              <w:t>UA-2024-12-02-004786-a</w:t>
            </w:r>
            <w:r w:rsidRPr="000A303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0A3039" w:rsidRPr="000A3039" w:rsidTr="001C289B">
        <w:trPr>
          <w:trHeight w:val="1581"/>
        </w:trPr>
        <w:tc>
          <w:tcPr>
            <w:tcW w:w="346" w:type="dxa"/>
            <w:shd w:val="clear" w:color="auto" w:fill="auto"/>
            <w:vAlign w:val="center"/>
          </w:tcPr>
          <w:p w:rsidR="000A3039" w:rsidRPr="000A3039" w:rsidRDefault="000A3039" w:rsidP="000A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</w:pPr>
            <w:r w:rsidRPr="000A3039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0A3039" w:rsidRPr="000A3039" w:rsidRDefault="000A3039" w:rsidP="000A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</w:pPr>
            <w:r w:rsidRPr="000A3039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0A3039" w:rsidRPr="000A3039" w:rsidRDefault="000A3039" w:rsidP="000A30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згідно з вимогами чинного законодавства. </w:t>
            </w:r>
            <w:r w:rsidR="000401C0" w:rsidRPr="00040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Інформацію про технічні, якісні та інші характеристики предмету закупівлі зазначено в п.15 Додатку № 1 до тендерної документації.</w:t>
            </w:r>
          </w:p>
        </w:tc>
      </w:tr>
      <w:tr w:rsidR="000A3039" w:rsidRPr="000A3039" w:rsidTr="004957BB">
        <w:trPr>
          <w:trHeight w:val="982"/>
        </w:trPr>
        <w:tc>
          <w:tcPr>
            <w:tcW w:w="346" w:type="dxa"/>
            <w:shd w:val="clear" w:color="auto" w:fill="auto"/>
            <w:vAlign w:val="center"/>
          </w:tcPr>
          <w:p w:rsidR="000A3039" w:rsidRPr="000A3039" w:rsidRDefault="000A3039" w:rsidP="000A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val="en-US" w:eastAsia="ru-RU"/>
              </w:rPr>
            </w:pPr>
            <w:r w:rsidRPr="000A3039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0A3039" w:rsidRPr="000A3039" w:rsidRDefault="000A3039" w:rsidP="000A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</w:pPr>
            <w:r w:rsidRPr="000A3039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3E029D" w:rsidRPr="003E029D" w:rsidRDefault="003E029D" w:rsidP="003E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Розрахунок очікуваної вартості послуг було складено </w:t>
            </w:r>
            <w:r w:rsidRPr="003E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 використанням Примірної методики визначення очікуваної вартості предмета закупівлі, затвердженої наказом Міністерства розвитку економіки, торгівлі </w:t>
            </w:r>
            <w:r w:rsidRPr="003E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 сільського господарства України від</w:t>
            </w:r>
            <w:r w:rsidRPr="003E02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  <w:r w:rsidRPr="003E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18.02.2020 №</w:t>
            </w:r>
            <w:r w:rsidRPr="003E02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  <w:r w:rsidRPr="003E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275 </w:t>
            </w:r>
            <w:r w:rsidRPr="003E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(зі змінами) за результатами проведення моніторингу ринку та з урахуванням потреб на 202</w:t>
            </w:r>
            <w:r w:rsidR="00040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E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рік.</w:t>
            </w:r>
          </w:p>
          <w:p w:rsidR="000A3039" w:rsidRPr="000A3039" w:rsidRDefault="000A3039" w:rsidP="00A35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Розмір бюджетного призначення (згідно граничних норм  кошторису ГУ ДПС на 202</w:t>
            </w:r>
            <w:r w:rsidR="007F7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A3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рік) на закупівлю послуг з </w:t>
            </w:r>
            <w:r w:rsidRPr="000A3039">
              <w:rPr>
                <w:rFonts w:ascii="Times New Roman" w:eastAsia="Calibri" w:hAnsi="Times New Roman" w:cs="Times New Roman"/>
                <w:sz w:val="28"/>
                <w:szCs w:val="28"/>
              </w:rPr>
              <w:t>передавання даних і повідомлень - Інтернет - електронні комунікаційні послуги</w:t>
            </w:r>
            <w:r w:rsidRPr="000A3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складає </w:t>
            </w:r>
            <w:r w:rsidR="00A35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7 200</w:t>
            </w:r>
            <w:r w:rsidRPr="000A3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 грн.</w:t>
            </w:r>
          </w:p>
        </w:tc>
      </w:tr>
    </w:tbl>
    <w:p w:rsidR="00B239FF" w:rsidRDefault="00B239FF"/>
    <w:sectPr w:rsidR="00B239FF" w:rsidSect="00B239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A3039"/>
    <w:rsid w:val="000401C0"/>
    <w:rsid w:val="000A3039"/>
    <w:rsid w:val="001C289B"/>
    <w:rsid w:val="003E029D"/>
    <w:rsid w:val="00460BD9"/>
    <w:rsid w:val="00506080"/>
    <w:rsid w:val="00564C62"/>
    <w:rsid w:val="007F73D3"/>
    <w:rsid w:val="00A356E3"/>
    <w:rsid w:val="00AC514A"/>
    <w:rsid w:val="00B239FF"/>
    <w:rsid w:val="00C0314B"/>
    <w:rsid w:val="00D17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7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973</Words>
  <Characters>555</Characters>
  <Application>Microsoft Office Word</Application>
  <DocSecurity>0</DocSecurity>
  <Lines>4</Lines>
  <Paragraphs>3</Paragraphs>
  <ScaleCrop>false</ScaleCrop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d60390</dc:creator>
  <cp:keywords/>
  <dc:description/>
  <cp:lastModifiedBy>d61012</cp:lastModifiedBy>
  <cp:revision>8</cp:revision>
  <cp:lastPrinted>2024-12-02T09:11:00Z</cp:lastPrinted>
  <dcterms:created xsi:type="dcterms:W3CDTF">2023-11-27T09:18:00Z</dcterms:created>
  <dcterms:modified xsi:type="dcterms:W3CDTF">2024-12-02T09:27:00Z</dcterms:modified>
</cp:coreProperties>
</file>