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44377C" w:rsidRPr="006C40C4" w:rsidTr="007F315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44377C" w:rsidRPr="006C40C4" w:rsidTr="007F315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6C40C4" w:rsidRDefault="004E5290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4377C">
              <w:rPr>
                <w:rFonts w:ascii="Times New Roman" w:hAnsi="Times New Roman"/>
                <w:sz w:val="28"/>
                <w:szCs w:val="28"/>
              </w:rPr>
              <w:t xml:space="preserve">Придбання комп'ютерної техніки (багатофункціональні пристрої) (код за </w:t>
            </w:r>
            <w:proofErr w:type="spellStart"/>
            <w:r w:rsidRPr="0044377C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Pr="0044377C">
              <w:rPr>
                <w:rFonts w:ascii="Times New Roman" w:hAnsi="Times New Roman"/>
                <w:sz w:val="28"/>
                <w:szCs w:val="28"/>
              </w:rPr>
              <w:t xml:space="preserve"> 021:2015 - 30230000-0 - Комп’ютерне обладнання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442EF">
              <w:rPr>
                <w:rFonts w:ascii="Times New Roman" w:hAnsi="Times New Roman"/>
                <w:sz w:val="28"/>
                <w:szCs w:val="28"/>
              </w:rPr>
              <w:t xml:space="preserve"> (ідентифікатор закупівлі: </w:t>
            </w:r>
            <w:r w:rsidRPr="0044377C">
              <w:rPr>
                <w:rFonts w:ascii="Times New Roman" w:hAnsi="Times New Roman"/>
                <w:sz w:val="28"/>
                <w:szCs w:val="28"/>
              </w:rPr>
              <w:t>UA-2024-11-08-007047-a</w:t>
            </w:r>
            <w:r w:rsidRPr="0050450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4377C" w:rsidRPr="006C40C4" w:rsidTr="007F3154">
        <w:trPr>
          <w:trHeight w:val="2054"/>
        </w:trPr>
        <w:tc>
          <w:tcPr>
            <w:tcW w:w="346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44377C" w:rsidRPr="006C40C4" w:rsidRDefault="0044377C" w:rsidP="004E529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для оновлення </w:t>
            </w:r>
            <w:r w:rsidR="004E5290" w:rsidRPr="004E529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багатофункціональними апаратами формату А4 для виконання своїх повноважень</w:t>
            </w:r>
            <w:r w:rsidR="004E52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E5290"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працівників </w:t>
            </w:r>
            <w:r w:rsidR="004E529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Головного управління ДПС у Дніпропетровській області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згідно з вимогами чинного законодавства. Інформацію про технічні, якісні та інші характеристики предмету закупівлі зазначено в </w:t>
            </w:r>
            <w:r w:rsidRPr="00C22A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Додатку № 3 до тендерної документації.</w:t>
            </w:r>
          </w:p>
        </w:tc>
      </w:tr>
      <w:tr w:rsidR="0044377C" w:rsidRPr="006C40C4" w:rsidTr="001B2E10">
        <w:trPr>
          <w:trHeight w:val="2907"/>
        </w:trPr>
        <w:tc>
          <w:tcPr>
            <w:tcW w:w="346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4377C" w:rsidRPr="006C40C4" w:rsidRDefault="0044377C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E62072" w:rsidRDefault="0044377C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44377C" w:rsidRPr="006C40C4" w:rsidRDefault="0044377C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E5290" w:rsidRPr="004E5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E5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5290" w:rsidRPr="004E5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4E5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5290" w:rsidRPr="004E5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7D675F" w:rsidRDefault="007D675F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CF7238" w:rsidRPr="006E5A08" w:rsidRDefault="00CF7238" w:rsidP="00B44ABC">
      <w:pPr>
        <w:spacing w:after="0" w:line="240" w:lineRule="auto"/>
        <w:rPr>
          <w:sz w:val="20"/>
          <w:szCs w:val="20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B573E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4ABC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3B08-48AC-482D-A355-00610B69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15</cp:revision>
  <cp:lastPrinted>2023-10-30T09:10:00Z</cp:lastPrinted>
  <dcterms:created xsi:type="dcterms:W3CDTF">2024-05-17T08:37:00Z</dcterms:created>
  <dcterms:modified xsi:type="dcterms:W3CDTF">2024-11-13T06:55:00Z</dcterms:modified>
</cp:coreProperties>
</file>