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646E3"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646E3">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646E3"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646E3">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646E3"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646E3">
        <w:rPr>
          <w:rFonts w:ascii="Times New Roman" w:eastAsia="Times New Roman" w:hAnsi="Times New Roman" w:cs="Times New Roman"/>
          <w:b/>
          <w:color w:val="333333"/>
          <w:sz w:val="30"/>
          <w:szCs w:val="30"/>
          <w:lang w:val="uk-UA" w:eastAsia="ru-RU"/>
        </w:rPr>
        <w:t>у Дніпропетровській області</w:t>
      </w:r>
    </w:p>
    <w:p w:rsidR="002C1A21" w:rsidRPr="00A646E3"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646E3"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 xml:space="preserve">Питання, які найчастіше порушуються запитувачами </w:t>
      </w:r>
    </w:p>
    <w:p w:rsidR="002C1A21" w:rsidRPr="00A646E3"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у запитах на отримання публічної інформації</w:t>
      </w:r>
    </w:p>
    <w:p w:rsidR="002C1A21" w:rsidRPr="00A646E3"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за січень</w:t>
      </w:r>
      <w:r w:rsidR="0025522F" w:rsidRPr="00A646E3">
        <w:rPr>
          <w:rFonts w:ascii="Times New Roman" w:eastAsia="Times New Roman" w:hAnsi="Times New Roman" w:cs="Times New Roman"/>
          <w:b/>
          <w:color w:val="333333"/>
          <w:kern w:val="36"/>
          <w:sz w:val="28"/>
          <w:szCs w:val="28"/>
          <w:lang w:val="uk-UA" w:eastAsia="ru-RU"/>
        </w:rPr>
        <w:t xml:space="preserve"> – </w:t>
      </w:r>
      <w:r w:rsidR="000E72C5">
        <w:rPr>
          <w:rFonts w:ascii="Times New Roman" w:eastAsia="Times New Roman" w:hAnsi="Times New Roman" w:cs="Times New Roman"/>
          <w:b/>
          <w:color w:val="333333"/>
          <w:kern w:val="36"/>
          <w:sz w:val="28"/>
          <w:szCs w:val="28"/>
          <w:lang w:val="uk-UA" w:eastAsia="ru-RU"/>
        </w:rPr>
        <w:t>грудень</w:t>
      </w:r>
      <w:r w:rsidR="0025522F" w:rsidRPr="00A646E3">
        <w:rPr>
          <w:rFonts w:ascii="Times New Roman" w:eastAsia="Times New Roman" w:hAnsi="Times New Roman" w:cs="Times New Roman"/>
          <w:b/>
          <w:color w:val="333333"/>
          <w:kern w:val="36"/>
          <w:sz w:val="28"/>
          <w:szCs w:val="28"/>
          <w:lang w:val="uk-UA" w:eastAsia="ru-RU"/>
        </w:rPr>
        <w:t xml:space="preserve"> </w:t>
      </w:r>
      <w:r w:rsidRPr="00A646E3">
        <w:rPr>
          <w:rFonts w:ascii="Times New Roman" w:eastAsia="Times New Roman" w:hAnsi="Times New Roman" w:cs="Times New Roman"/>
          <w:b/>
          <w:color w:val="333333"/>
          <w:kern w:val="36"/>
          <w:sz w:val="28"/>
          <w:szCs w:val="28"/>
          <w:lang w:val="uk-UA" w:eastAsia="ru-RU"/>
        </w:rPr>
        <w:t>202</w:t>
      </w:r>
      <w:r w:rsidR="00380CE7" w:rsidRPr="00A646E3">
        <w:rPr>
          <w:rFonts w:ascii="Times New Roman" w:eastAsia="Times New Roman" w:hAnsi="Times New Roman" w:cs="Times New Roman"/>
          <w:b/>
          <w:color w:val="333333"/>
          <w:kern w:val="36"/>
          <w:sz w:val="28"/>
          <w:szCs w:val="28"/>
          <w:lang w:val="uk-UA" w:eastAsia="ru-RU"/>
        </w:rPr>
        <w:t>2</w:t>
      </w:r>
      <w:r w:rsidRPr="00A646E3">
        <w:rPr>
          <w:rFonts w:ascii="Times New Roman" w:eastAsia="Times New Roman" w:hAnsi="Times New Roman" w:cs="Times New Roman"/>
          <w:b/>
          <w:color w:val="333333"/>
          <w:kern w:val="36"/>
          <w:sz w:val="28"/>
          <w:szCs w:val="28"/>
          <w:lang w:val="uk-UA" w:eastAsia="ru-RU"/>
        </w:rPr>
        <w:t xml:space="preserve"> року</w:t>
      </w:r>
    </w:p>
    <w:p w:rsidR="00D603DD" w:rsidRPr="00A646E3" w:rsidRDefault="00D603DD"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bookmarkStart w:id="0" w:name="_GoBack"/>
      <w:bookmarkEnd w:id="0"/>
    </w:p>
    <w:p w:rsidR="000F0382" w:rsidRPr="00A646E3" w:rsidRDefault="000F0382" w:rsidP="0025522F">
      <w:pPr>
        <w:pStyle w:val="ad"/>
        <w:numPr>
          <w:ilvl w:val="0"/>
          <w:numId w:val="1"/>
        </w:numPr>
        <w:spacing w:after="0" w:line="240" w:lineRule="auto"/>
        <w:ind w:left="0" w:firstLine="567"/>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Яким чином суб’єкти господарювання можуть отримати в органах ДПС </w:t>
      </w:r>
      <w:r w:rsidR="003B1A85" w:rsidRPr="00A646E3">
        <w:rPr>
          <w:rFonts w:ascii="Times New Roman" w:eastAsia="Times New Roman" w:hAnsi="Times New Roman" w:cs="Times New Roman"/>
          <w:b/>
          <w:bCs/>
          <w:color w:val="333333"/>
          <w:sz w:val="28"/>
          <w:szCs w:val="28"/>
          <w:lang w:val="uk-UA" w:eastAsia="ru-RU"/>
        </w:rPr>
        <w:t>пояснення</w:t>
      </w:r>
      <w:r w:rsidRPr="00A646E3">
        <w:rPr>
          <w:rFonts w:ascii="Times New Roman" w:eastAsia="Times New Roman" w:hAnsi="Times New Roman" w:cs="Times New Roman"/>
          <w:b/>
          <w:bCs/>
          <w:color w:val="333333"/>
          <w:sz w:val="28"/>
          <w:szCs w:val="28"/>
          <w:lang w:val="uk-UA" w:eastAsia="ru-RU"/>
        </w:rPr>
        <w:t>, як</w:t>
      </w:r>
      <w:r w:rsidR="003B1A85" w:rsidRPr="00A646E3">
        <w:rPr>
          <w:rFonts w:ascii="Times New Roman" w:eastAsia="Times New Roman" w:hAnsi="Times New Roman" w:cs="Times New Roman"/>
          <w:b/>
          <w:bCs/>
          <w:color w:val="333333"/>
          <w:sz w:val="28"/>
          <w:szCs w:val="28"/>
          <w:lang w:val="uk-UA" w:eastAsia="ru-RU"/>
        </w:rPr>
        <w:t>а саме інформація</w:t>
      </w:r>
      <w:r w:rsidR="00380CE7" w:rsidRPr="00A646E3">
        <w:rPr>
          <w:rFonts w:ascii="Times New Roman" w:eastAsia="Times New Roman" w:hAnsi="Times New Roman" w:cs="Times New Roman"/>
          <w:b/>
          <w:bCs/>
          <w:color w:val="333333"/>
          <w:sz w:val="28"/>
          <w:szCs w:val="28"/>
          <w:lang w:val="uk-UA" w:eastAsia="ru-RU"/>
        </w:rPr>
        <w:t xml:space="preserve"> стал</w:t>
      </w:r>
      <w:r w:rsidR="003B1A85" w:rsidRPr="00A646E3">
        <w:rPr>
          <w:rFonts w:ascii="Times New Roman" w:eastAsia="Times New Roman" w:hAnsi="Times New Roman" w:cs="Times New Roman"/>
          <w:b/>
          <w:bCs/>
          <w:color w:val="333333"/>
          <w:sz w:val="28"/>
          <w:szCs w:val="28"/>
          <w:lang w:val="uk-UA" w:eastAsia="ru-RU"/>
        </w:rPr>
        <w:t>а</w:t>
      </w:r>
      <w:r w:rsidR="00380CE7" w:rsidRPr="00A646E3">
        <w:rPr>
          <w:rFonts w:ascii="Times New Roman" w:eastAsia="Times New Roman" w:hAnsi="Times New Roman" w:cs="Times New Roman"/>
          <w:b/>
          <w:bCs/>
          <w:color w:val="333333"/>
          <w:sz w:val="28"/>
          <w:szCs w:val="28"/>
          <w:lang w:val="uk-UA" w:eastAsia="ru-RU"/>
        </w:rPr>
        <w:t xml:space="preserve"> підставою для </w:t>
      </w:r>
      <w:r w:rsidR="006E2D10" w:rsidRPr="00A646E3">
        <w:rPr>
          <w:rFonts w:ascii="Times New Roman" w:eastAsia="Times New Roman" w:hAnsi="Times New Roman" w:cs="Times New Roman"/>
          <w:b/>
          <w:bCs/>
          <w:color w:val="333333"/>
          <w:sz w:val="28"/>
          <w:szCs w:val="28"/>
          <w:lang w:val="uk-UA" w:eastAsia="ru-RU"/>
        </w:rPr>
        <w:t xml:space="preserve">включення підприємства до реєстру «ризикових». </w:t>
      </w:r>
    </w:p>
    <w:p w:rsidR="000F0382" w:rsidRPr="00A646E3" w:rsidRDefault="000F0382" w:rsidP="00394308">
      <w:pPr>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Відповідно до ст.7 Закону України </w:t>
      </w:r>
      <w:r w:rsidR="001F56AE" w:rsidRPr="00A646E3">
        <w:rPr>
          <w:rFonts w:ascii="Times New Roman" w:eastAsia="Times New Roman" w:hAnsi="Times New Roman" w:cs="Times New Roman"/>
          <w:bCs/>
          <w:color w:val="333333"/>
          <w:sz w:val="28"/>
          <w:szCs w:val="28"/>
          <w:lang w:val="uk-UA" w:eastAsia="ru-RU"/>
        </w:rPr>
        <w:t>від 13 січня 2011 року № 2939-VI</w:t>
      </w:r>
      <w:r w:rsidR="001F56AE" w:rsidRPr="00A646E3">
        <w:rPr>
          <w:lang w:val="uk-UA"/>
        </w:rPr>
        <w:t> </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«Про доступ до публічної інформації» </w:t>
      </w:r>
      <w:r w:rsidR="001F56AE" w:rsidRPr="00A646E3">
        <w:rPr>
          <w:rFonts w:ascii="Times New Roman" w:eastAsia="Times New Roman" w:hAnsi="Times New Roman" w:cs="Times New Roman"/>
          <w:bCs/>
          <w:color w:val="333333"/>
          <w:sz w:val="28"/>
          <w:szCs w:val="28"/>
          <w:lang w:val="uk-UA" w:eastAsia="ru-RU"/>
        </w:rPr>
        <w:t xml:space="preserve">(далі – Закон) </w:t>
      </w:r>
      <w:r w:rsidRPr="00A646E3">
        <w:rPr>
          <w:rFonts w:ascii="Times New Roman" w:eastAsia="Times New Roman" w:hAnsi="Times New Roman" w:cs="Times New Roman"/>
          <w:bCs/>
          <w:color w:val="333333"/>
          <w:sz w:val="28"/>
          <w:szCs w:val="28"/>
          <w:lang w:val="uk-UA"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 Стаття 10 наведеного </w:t>
      </w:r>
      <w:r w:rsidR="001F56AE" w:rsidRPr="00A646E3">
        <w:rPr>
          <w:rFonts w:ascii="Times New Roman" w:eastAsia="Times New Roman" w:hAnsi="Times New Roman" w:cs="Times New Roman"/>
          <w:bCs/>
          <w:color w:val="333333"/>
          <w:sz w:val="28"/>
          <w:szCs w:val="28"/>
          <w:lang w:val="uk-UA" w:eastAsia="ru-RU"/>
        </w:rPr>
        <w:t xml:space="preserve">Закону </w:t>
      </w:r>
      <w:r w:rsidRPr="00A646E3">
        <w:rPr>
          <w:rFonts w:ascii="Times New Roman" w:eastAsia="Times New Roman" w:hAnsi="Times New Roman" w:cs="Times New Roman"/>
          <w:bCs/>
          <w:color w:val="333333"/>
          <w:sz w:val="28"/>
          <w:szCs w:val="28"/>
          <w:lang w:val="uk-UA" w:eastAsia="ru-RU"/>
        </w:rPr>
        <w:t>передбачає, що кожна особа має право, зокрема, доступу до інформації про неї, яка збирається та зберігається.</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Розпорядники інформації, які володіють інформацією про особу, зобов’язані, зокрема, надавати її безперешкодно і безкоштовно на вимогу осіб, яких вона стосується, крім випадків, передбачених законом.</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Отже,</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контролюючі органи за письмовим зверненням суб’єкта господарювання</w:t>
      </w:r>
      <w:r w:rsidR="003B1A85" w:rsidRPr="00A646E3">
        <w:rPr>
          <w:rFonts w:ascii="Times New Roman" w:eastAsia="Times New Roman" w:hAnsi="Times New Roman" w:cs="Times New Roman"/>
          <w:bCs/>
          <w:color w:val="333333"/>
          <w:sz w:val="28"/>
          <w:szCs w:val="28"/>
          <w:lang w:val="uk-UA" w:eastAsia="ru-RU"/>
        </w:rPr>
        <w:t>, відповідно до вимог чинного законодавства</w:t>
      </w:r>
      <w:r w:rsidRPr="00A646E3">
        <w:rPr>
          <w:rFonts w:ascii="Times New Roman" w:eastAsia="Times New Roman" w:hAnsi="Times New Roman" w:cs="Times New Roman"/>
          <w:bCs/>
          <w:color w:val="333333"/>
          <w:sz w:val="28"/>
          <w:szCs w:val="28"/>
          <w:lang w:val="uk-UA" w:eastAsia="ru-RU"/>
        </w:rPr>
        <w:t xml:space="preserve"> </w:t>
      </w:r>
      <w:r w:rsidR="003B1A85" w:rsidRPr="00A646E3">
        <w:rPr>
          <w:rFonts w:ascii="Times New Roman" w:eastAsia="Times New Roman" w:hAnsi="Times New Roman" w:cs="Times New Roman"/>
          <w:bCs/>
          <w:color w:val="333333"/>
          <w:sz w:val="28"/>
          <w:szCs w:val="28"/>
          <w:lang w:val="uk-UA" w:eastAsia="ru-RU"/>
        </w:rPr>
        <w:t>надають запитувану інформацію, щодо підстав для включення підприємства до реєстру «ризикових»</w:t>
      </w:r>
      <w:r w:rsidR="00A30501" w:rsidRPr="00A646E3">
        <w:rPr>
          <w:rFonts w:ascii="Times New Roman" w:eastAsia="Times New Roman" w:hAnsi="Times New Roman" w:cs="Times New Roman"/>
          <w:bCs/>
          <w:color w:val="333333"/>
          <w:sz w:val="28"/>
          <w:szCs w:val="28"/>
          <w:lang w:val="uk-UA" w:eastAsia="ru-RU"/>
        </w:rPr>
        <w:t>, відповідно до вимог постанови Кабінету Міністрів України від 11.12.2019 № 1165 (із змінами і доповненнями).</w:t>
      </w:r>
    </w:p>
    <w:p w:rsidR="0025522F" w:rsidRPr="00A646E3" w:rsidRDefault="0025522F" w:rsidP="0025522F">
      <w:pPr>
        <w:pStyle w:val="ad"/>
        <w:numPr>
          <w:ilvl w:val="0"/>
          <w:numId w:val="1"/>
        </w:numPr>
        <w:spacing w:after="0" w:line="240" w:lineRule="auto"/>
        <w:ind w:left="0" w:firstLine="567"/>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Яким чином фізична особа - громадянин України може через свої релігійні переконання відмовитися від РНОКПП.</w:t>
      </w:r>
    </w:p>
    <w:p w:rsidR="0025522F" w:rsidRPr="00A646E3" w:rsidRDefault="0025522F" w:rsidP="0025522F">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Відповіді на поширені питання, пов’язані із відмовою громадян України від РНОКПП, розміщені на офіційному ресурсі «Загальнодоступний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 </w:t>
      </w:r>
      <w:bookmarkStart w:id="1" w:name="_dx_frag_StartFragment"/>
      <w:bookmarkStart w:id="2" w:name="BZ_WINDOW"/>
      <w:bookmarkStart w:id="3" w:name="ANSWER_CONTENT"/>
      <w:bookmarkEnd w:id="1"/>
      <w:bookmarkEnd w:id="2"/>
      <w:bookmarkEnd w:id="3"/>
      <w:r w:rsidR="00795F25" w:rsidRPr="00A646E3">
        <w:rPr>
          <w:sz w:val="28"/>
          <w:szCs w:val="28"/>
          <w:lang w:val="uk-UA"/>
        </w:rPr>
        <w:fldChar w:fldCharType="begin"/>
      </w:r>
      <w:r w:rsidRPr="00A646E3">
        <w:rPr>
          <w:sz w:val="28"/>
          <w:szCs w:val="28"/>
          <w:lang w:val="uk-UA"/>
        </w:rPr>
        <w:instrText xml:space="preserve"> HYPERLINK "https://zir.tax.gov.ua/main/bz/view/?src=ques" </w:instrText>
      </w:r>
      <w:r w:rsidR="00795F25" w:rsidRPr="00A646E3">
        <w:rPr>
          <w:sz w:val="28"/>
          <w:szCs w:val="28"/>
          <w:lang w:val="uk-UA"/>
        </w:rPr>
        <w:fldChar w:fldCharType="separate"/>
      </w:r>
      <w:r w:rsidRPr="00A646E3">
        <w:rPr>
          <w:rStyle w:val="a5"/>
          <w:sz w:val="28"/>
          <w:szCs w:val="28"/>
          <w:lang w:val="uk-UA"/>
        </w:rPr>
        <w:t>https://zir.tax.gov.ua/main/bz/view/?src=ques</w:t>
      </w:r>
      <w:r w:rsidR="00795F25" w:rsidRPr="00A646E3">
        <w:rPr>
          <w:sz w:val="28"/>
          <w:szCs w:val="28"/>
          <w:lang w:val="uk-UA"/>
        </w:rPr>
        <w:fldChar w:fldCharType="end"/>
      </w:r>
      <w:r w:rsidRPr="00A646E3">
        <w:rPr>
          <w:sz w:val="28"/>
          <w:szCs w:val="28"/>
          <w:lang w:val="uk-UA"/>
        </w:rPr>
        <w:t xml:space="preserve"> </w:t>
      </w:r>
      <w:r w:rsidRPr="00A646E3">
        <w:rPr>
          <w:rFonts w:ascii="Times New Roman" w:eastAsia="Times New Roman" w:hAnsi="Times New Roman" w:cs="Times New Roman"/>
          <w:bCs/>
          <w:color w:val="333333"/>
          <w:sz w:val="28"/>
          <w:szCs w:val="28"/>
          <w:lang w:val="uk-UA" w:eastAsia="ru-RU"/>
        </w:rPr>
        <w:t>(категорія питання 116.10)</w:t>
      </w:r>
      <w:r w:rsidR="00A7259B" w:rsidRPr="00A646E3">
        <w:rPr>
          <w:rFonts w:ascii="Times New Roman" w:eastAsia="Times New Roman" w:hAnsi="Times New Roman" w:cs="Times New Roman"/>
          <w:bCs/>
          <w:color w:val="333333"/>
          <w:sz w:val="28"/>
          <w:szCs w:val="28"/>
          <w:lang w:val="uk-UA" w:eastAsia="ru-RU"/>
        </w:rPr>
        <w:t>.</w:t>
      </w:r>
    </w:p>
    <w:p w:rsidR="00E47684" w:rsidRPr="00A646E3" w:rsidRDefault="00E47684" w:rsidP="0025522F">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p>
    <w:p w:rsidR="00E47684" w:rsidRPr="00A646E3" w:rsidRDefault="00132BA9" w:rsidP="00AC4147">
      <w:pPr>
        <w:pStyle w:val="ad"/>
        <w:numPr>
          <w:ilvl w:val="0"/>
          <w:numId w:val="1"/>
        </w:numPr>
        <w:spacing w:after="0" w:line="240" w:lineRule="auto"/>
        <w:ind w:left="0" w:firstLine="567"/>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Щодо процедур припинення (ліквідації) </w:t>
      </w:r>
      <w:proofErr w:type="spellStart"/>
      <w:r w:rsidRPr="00A646E3">
        <w:rPr>
          <w:rFonts w:ascii="Times New Roman" w:eastAsia="Times New Roman" w:hAnsi="Times New Roman" w:cs="Times New Roman"/>
          <w:b/>
          <w:bCs/>
          <w:color w:val="333333"/>
          <w:sz w:val="28"/>
          <w:szCs w:val="28"/>
          <w:lang w:val="uk-UA" w:eastAsia="ru-RU"/>
        </w:rPr>
        <w:t>ФОП</w:t>
      </w:r>
      <w:proofErr w:type="spellEnd"/>
      <w:r w:rsidR="008C3071" w:rsidRPr="00A646E3">
        <w:rPr>
          <w:rFonts w:ascii="Times New Roman" w:eastAsia="Times New Roman" w:hAnsi="Times New Roman" w:cs="Times New Roman"/>
          <w:b/>
          <w:bCs/>
          <w:color w:val="333333"/>
          <w:sz w:val="28"/>
          <w:szCs w:val="28"/>
          <w:lang w:val="uk-UA" w:eastAsia="ru-RU"/>
        </w:rPr>
        <w:t>, в тому числі тимчасово-переміщених осіб</w:t>
      </w:r>
      <w:r w:rsidRPr="00A646E3">
        <w:rPr>
          <w:rFonts w:ascii="Times New Roman" w:eastAsia="Times New Roman" w:hAnsi="Times New Roman" w:cs="Times New Roman"/>
          <w:b/>
          <w:bCs/>
          <w:color w:val="333333"/>
          <w:sz w:val="28"/>
          <w:szCs w:val="28"/>
          <w:lang w:val="uk-UA" w:eastAsia="ru-RU"/>
        </w:rPr>
        <w:t xml:space="preserve">. </w:t>
      </w:r>
    </w:p>
    <w:p w:rsidR="00132BA9" w:rsidRPr="00A646E3" w:rsidRDefault="008702F2" w:rsidP="008702F2">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Фізична особа - підприємець, відносно якої до Єдиного державного реєстру юридичних осіб, фізичних осіб - підприємців та громадських формувань внесений запис про припинення підприємницької діяльності, для зняття з обліку в контролюючому органі в установлені строки має </w:t>
      </w:r>
      <w:r w:rsidRPr="00A646E3">
        <w:rPr>
          <w:rFonts w:ascii="Times New Roman" w:eastAsia="Times New Roman" w:hAnsi="Times New Roman" w:cs="Times New Roman"/>
          <w:bCs/>
          <w:color w:val="333333"/>
          <w:sz w:val="28"/>
          <w:szCs w:val="28"/>
          <w:lang w:val="uk-UA" w:eastAsia="ru-RU"/>
        </w:rPr>
        <w:lastRenderedPageBreak/>
        <w:t xml:space="preserve">забезпечити остаточні розрахунки з податків та єдиного внеску від провадження підприємницької діяльності, в установлені строки подати відповідному контролюючому органу декларацію за останній базовий податковий (звітний) період, в якій відображаються виключно доходи від проведення підприємницької діяльності. Більш докладну відповідь можна отримати за посиланням </w:t>
      </w:r>
    </w:p>
    <w:p w:rsidR="008C3071" w:rsidRPr="00A646E3" w:rsidRDefault="008C3071" w:rsidP="007E3A7C">
      <w:pPr>
        <w:pStyle w:val="20"/>
        <w:shd w:val="clear" w:color="auto" w:fill="auto"/>
        <w:spacing w:before="0" w:after="0" w:line="283" w:lineRule="exact"/>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У разі зміни місця проживання фізичної особи заходи щодо зняття з обліку у зв'язку із припиненням фізичної особи - підприємця, проводяться в контролюючому органі, в якому платник податків перебував на обліку за основним місцем обліку на момент отримання відомостей про державну реєстрацію припинення підприємницької діяльності такої фізичної особи.</w:t>
      </w:r>
    </w:p>
    <w:p w:rsidR="008C3071" w:rsidRPr="00A646E3" w:rsidRDefault="008C3071" w:rsidP="007E3A7C">
      <w:pPr>
        <w:pStyle w:val="20"/>
        <w:shd w:val="clear" w:color="auto" w:fill="auto"/>
        <w:spacing w:before="0" w:after="0" w:line="283" w:lineRule="exact"/>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При цьому, якщо після державної реєстрації припинення підприємницької діяльності фізична особа повторно реєструється як підприємець за новим місцем проживання, що обслуговується іншим контролюючим органом, то процедури зняття з обліку, завершуються у контролюючому органі за новим місцем проживання.</w:t>
      </w:r>
    </w:p>
    <w:p w:rsidR="000D64D3" w:rsidRPr="00A646E3" w:rsidRDefault="007E3A7C" w:rsidP="000D64D3">
      <w:pPr>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З більш докладними відповідями з питань </w:t>
      </w:r>
      <w:r w:rsidR="000D64D3" w:rsidRPr="00A646E3">
        <w:rPr>
          <w:rFonts w:ascii="Times New Roman" w:eastAsia="Times New Roman" w:hAnsi="Times New Roman" w:cs="Times New Roman"/>
          <w:bCs/>
          <w:color w:val="333333"/>
          <w:sz w:val="28"/>
          <w:szCs w:val="28"/>
          <w:lang w:val="uk-UA" w:eastAsia="ru-RU"/>
        </w:rPr>
        <w:t xml:space="preserve">процедури </w:t>
      </w:r>
      <w:r w:rsidRPr="00A646E3">
        <w:rPr>
          <w:rFonts w:ascii="Times New Roman" w:eastAsia="Times New Roman" w:hAnsi="Times New Roman" w:cs="Times New Roman"/>
          <w:bCs/>
          <w:color w:val="333333"/>
          <w:sz w:val="28"/>
          <w:szCs w:val="28"/>
          <w:lang w:val="uk-UA" w:eastAsia="ru-RU"/>
        </w:rPr>
        <w:t xml:space="preserve">припинення </w:t>
      </w:r>
      <w:proofErr w:type="spellStart"/>
      <w:r w:rsidRPr="00A646E3">
        <w:rPr>
          <w:rFonts w:ascii="Times New Roman" w:eastAsia="Times New Roman" w:hAnsi="Times New Roman" w:cs="Times New Roman"/>
          <w:bCs/>
          <w:color w:val="333333"/>
          <w:sz w:val="28"/>
          <w:szCs w:val="28"/>
          <w:lang w:val="uk-UA" w:eastAsia="ru-RU"/>
        </w:rPr>
        <w:t>ФОП</w:t>
      </w:r>
      <w:proofErr w:type="spellEnd"/>
      <w:r w:rsidRPr="00A646E3">
        <w:rPr>
          <w:rFonts w:ascii="Times New Roman" w:eastAsia="Times New Roman" w:hAnsi="Times New Roman" w:cs="Times New Roman"/>
          <w:bCs/>
          <w:color w:val="333333"/>
          <w:sz w:val="28"/>
          <w:szCs w:val="28"/>
          <w:lang w:val="uk-UA" w:eastAsia="ru-RU"/>
        </w:rPr>
        <w:t xml:space="preserve"> можна отримати за посиланнями</w:t>
      </w:r>
      <w:r w:rsidR="000D64D3" w:rsidRPr="00A646E3">
        <w:rPr>
          <w:rFonts w:ascii="Times New Roman" w:eastAsia="Times New Roman" w:hAnsi="Times New Roman" w:cs="Times New Roman"/>
          <w:bCs/>
          <w:color w:val="333333"/>
          <w:sz w:val="28"/>
          <w:szCs w:val="28"/>
          <w:lang w:val="uk-UA" w:eastAsia="ru-RU"/>
        </w:rPr>
        <w:t>:</w:t>
      </w:r>
      <w:r w:rsidRPr="00A646E3">
        <w:rPr>
          <w:rFonts w:ascii="Times New Roman" w:eastAsia="Times New Roman" w:hAnsi="Times New Roman" w:cs="Times New Roman"/>
          <w:bCs/>
          <w:color w:val="333333"/>
          <w:sz w:val="28"/>
          <w:szCs w:val="28"/>
          <w:lang w:val="uk-UA" w:eastAsia="ru-RU"/>
        </w:rPr>
        <w:t xml:space="preserve"> </w:t>
      </w:r>
    </w:p>
    <w:p w:rsidR="000D64D3" w:rsidRPr="00A646E3" w:rsidRDefault="00795F25" w:rsidP="000D64D3">
      <w:pPr>
        <w:spacing w:after="0" w:line="240" w:lineRule="auto"/>
        <w:rPr>
          <w:rStyle w:val="a5"/>
          <w:sz w:val="28"/>
          <w:szCs w:val="28"/>
        </w:rPr>
      </w:pPr>
      <w:hyperlink r:id="rId9" w:history="1">
        <w:r w:rsidR="007E3A7C" w:rsidRPr="00A646E3">
          <w:rPr>
            <w:rStyle w:val="a5"/>
            <w:sz w:val="28"/>
            <w:szCs w:val="28"/>
          </w:rPr>
          <w:t>https://zir.tax.gov.ua/main/bz/view/?src=ques&amp;id=30294</w:t>
        </w:r>
      </w:hyperlink>
      <w:r w:rsidR="007E3A7C" w:rsidRPr="00A646E3">
        <w:rPr>
          <w:sz w:val="28"/>
          <w:szCs w:val="28"/>
        </w:rPr>
        <w:t xml:space="preserve"> </w:t>
      </w:r>
      <w:r w:rsidR="000D64D3" w:rsidRPr="00A646E3">
        <w:rPr>
          <w:rStyle w:val="a5"/>
          <w:sz w:val="28"/>
          <w:szCs w:val="28"/>
        </w:rPr>
        <w:t>https://zir.tax.gov.ua/main/bz/view/?src=ques&amp;id=28150</w:t>
      </w:r>
    </w:p>
    <w:p w:rsidR="007E3A7C" w:rsidRPr="00A646E3" w:rsidRDefault="007E3A7C" w:rsidP="007E3A7C">
      <w:pPr>
        <w:rPr>
          <w:lang w:val="uk-UA"/>
        </w:rPr>
      </w:pPr>
    </w:p>
    <w:p w:rsidR="00AC4147" w:rsidRPr="00A646E3" w:rsidRDefault="003B3B13" w:rsidP="003B3B13">
      <w:pPr>
        <w:pStyle w:val="ad"/>
        <w:numPr>
          <w:ilvl w:val="0"/>
          <w:numId w:val="1"/>
        </w:numPr>
        <w:spacing w:after="0" w:line="240" w:lineRule="auto"/>
        <w:ind w:left="0" w:firstLine="491"/>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 </w:t>
      </w:r>
      <w:r w:rsidR="00AC4147" w:rsidRPr="00A646E3">
        <w:rPr>
          <w:rFonts w:ascii="Times New Roman" w:eastAsia="Times New Roman" w:hAnsi="Times New Roman" w:cs="Times New Roman"/>
          <w:b/>
          <w:bCs/>
          <w:color w:val="333333"/>
          <w:sz w:val="28"/>
          <w:szCs w:val="28"/>
          <w:lang w:val="uk-UA" w:eastAsia="ru-RU"/>
        </w:rPr>
        <w:t xml:space="preserve">В якому порядку розглядається питання виключення платника податку з переліку платників, які відповідають критеріям </w:t>
      </w:r>
      <w:proofErr w:type="spellStart"/>
      <w:r w:rsidR="00AC4147" w:rsidRPr="00A646E3">
        <w:rPr>
          <w:rFonts w:ascii="Times New Roman" w:eastAsia="Times New Roman" w:hAnsi="Times New Roman" w:cs="Times New Roman"/>
          <w:b/>
          <w:bCs/>
          <w:color w:val="333333"/>
          <w:sz w:val="28"/>
          <w:szCs w:val="28"/>
          <w:lang w:val="uk-UA" w:eastAsia="ru-RU"/>
        </w:rPr>
        <w:t>ризиковості</w:t>
      </w:r>
      <w:proofErr w:type="spellEnd"/>
      <w:r w:rsidR="00AC4147" w:rsidRPr="00A646E3">
        <w:rPr>
          <w:rFonts w:ascii="Times New Roman" w:eastAsia="Times New Roman" w:hAnsi="Times New Roman" w:cs="Times New Roman"/>
          <w:b/>
          <w:bCs/>
          <w:color w:val="333333"/>
          <w:sz w:val="28"/>
          <w:szCs w:val="28"/>
          <w:lang w:val="uk-UA" w:eastAsia="ru-RU"/>
        </w:rPr>
        <w:t xml:space="preserve"> платника податку?</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розглядається комісією регіонального рівня. </w:t>
      </w:r>
      <w:r w:rsidR="003B3B13" w:rsidRPr="00A646E3">
        <w:rPr>
          <w:rFonts w:ascii="Times New Roman" w:eastAsia="Times New Roman" w:hAnsi="Times New Roman" w:cs="Times New Roman"/>
          <w:bCs/>
          <w:color w:val="333333"/>
          <w:sz w:val="28"/>
          <w:szCs w:val="28"/>
          <w:lang w:val="uk-UA" w:eastAsia="ru-RU"/>
        </w:rPr>
        <w:t xml:space="preserve">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У разі встановлення відповідності платника податку хоча б одному з критеріїв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Включення платника податку до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здійснюється в день проведення засідання комісії регіонального рівня та прийняття відповідного рішення.</w:t>
      </w:r>
      <w:r w:rsidR="003B3B13"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та/або отримання інформації та копій відповідних документів від платника податку, що </w:t>
      </w:r>
      <w:r w:rsidRPr="00A646E3">
        <w:rPr>
          <w:rFonts w:ascii="Times New Roman" w:eastAsia="Times New Roman" w:hAnsi="Times New Roman" w:cs="Times New Roman"/>
          <w:bCs/>
          <w:color w:val="333333"/>
          <w:sz w:val="28"/>
          <w:szCs w:val="28"/>
          <w:lang w:val="uk-UA" w:eastAsia="ru-RU"/>
        </w:rPr>
        <w:lastRenderedPageBreak/>
        <w:t xml:space="preserve">свідчать про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можуть бути: </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договори, зокрема зовнішньоекономічні контракти, з додатками до них;</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 </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розрахункові документи та/або банківські виписки з особових рахунків; </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 інші документи, що підтверджують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w:t>
      </w:r>
    </w:p>
    <w:p w:rsidR="00AC4147"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3B3B13" w:rsidRPr="00A646E3" w:rsidRDefault="003B3B13"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p>
    <w:p w:rsidR="003B3B13" w:rsidRPr="00A646E3" w:rsidRDefault="003B3B13" w:rsidP="003B3B13">
      <w:pPr>
        <w:spacing w:after="0" w:line="240" w:lineRule="auto"/>
        <w:ind w:firstLine="708"/>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3B3B13" w:rsidRPr="00A646E3" w:rsidRDefault="003B3B13" w:rsidP="003B3B13">
      <w:pPr>
        <w:spacing w:after="0" w:line="240" w:lineRule="auto"/>
        <w:rPr>
          <w:rStyle w:val="a5"/>
          <w:sz w:val="28"/>
          <w:szCs w:val="28"/>
          <w:lang w:val="uk-UA"/>
        </w:rPr>
      </w:pPr>
      <w:r w:rsidRPr="00A646E3">
        <w:rPr>
          <w:rStyle w:val="a5"/>
          <w:sz w:val="28"/>
          <w:szCs w:val="28"/>
        </w:rPr>
        <w:t>https://zir.tax.gov.ua/main/bz/view/?src=ques&amp;id=26168</w:t>
      </w:r>
    </w:p>
    <w:p w:rsidR="00AC4147" w:rsidRPr="00A646E3" w:rsidRDefault="00AC4147" w:rsidP="007E3A7C">
      <w:pPr>
        <w:rPr>
          <w:rFonts w:ascii="Times New Roman" w:eastAsia="Times New Roman" w:hAnsi="Times New Roman" w:cs="Times New Roman"/>
          <w:b/>
          <w:bCs/>
          <w:color w:val="333333"/>
          <w:sz w:val="28"/>
          <w:szCs w:val="28"/>
          <w:lang w:val="uk-UA" w:eastAsia="ru-RU"/>
        </w:rPr>
      </w:pPr>
    </w:p>
    <w:p w:rsidR="00DA359A" w:rsidRPr="00A646E3" w:rsidRDefault="00DA359A" w:rsidP="00DA359A">
      <w:pPr>
        <w:ind w:firstLine="708"/>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5. Чи мають право </w:t>
      </w:r>
      <w:proofErr w:type="spellStart"/>
      <w:r w:rsidRPr="00A646E3">
        <w:rPr>
          <w:rFonts w:ascii="Times New Roman" w:eastAsia="Times New Roman" w:hAnsi="Times New Roman" w:cs="Times New Roman"/>
          <w:b/>
          <w:bCs/>
          <w:color w:val="333333"/>
          <w:sz w:val="28"/>
          <w:szCs w:val="28"/>
          <w:lang w:val="uk-UA" w:eastAsia="ru-RU"/>
        </w:rPr>
        <w:t>ФОП</w:t>
      </w:r>
      <w:proofErr w:type="spellEnd"/>
      <w:r w:rsidRPr="00A646E3">
        <w:rPr>
          <w:rFonts w:ascii="Times New Roman" w:eastAsia="Times New Roman" w:hAnsi="Times New Roman" w:cs="Times New Roman"/>
          <w:b/>
          <w:bCs/>
          <w:color w:val="333333"/>
          <w:sz w:val="28"/>
          <w:szCs w:val="28"/>
          <w:lang w:val="uk-UA" w:eastAsia="ru-RU"/>
        </w:rPr>
        <w:t xml:space="preserve"> – платники ЄП першої та другої груп у період воєнного стану не сплачувати ЄП? </w:t>
      </w:r>
    </w:p>
    <w:p w:rsidR="00DA359A" w:rsidRPr="00A646E3" w:rsidRDefault="00DA359A" w:rsidP="00291E45">
      <w:pPr>
        <w:spacing w:after="0" w:line="240" w:lineRule="auto"/>
        <w:ind w:firstLine="708"/>
        <w:jc w:val="both"/>
        <w:rPr>
          <w:lang w:val="uk-UA"/>
        </w:rPr>
      </w:pPr>
      <w:r w:rsidRPr="00A646E3">
        <w:rPr>
          <w:rFonts w:ascii="Times New Roman" w:eastAsia="Times New Roman" w:hAnsi="Times New Roman" w:cs="Times New Roman"/>
          <w:bCs/>
          <w:color w:val="333333"/>
          <w:sz w:val="28"/>
          <w:szCs w:val="28"/>
          <w:lang w:val="uk-UA" w:eastAsia="ru-RU"/>
        </w:rPr>
        <w:t>Тимчасово, з 01 квітня 2022 року до припинення або скасування воєнного стану на території України, фізичні особи – підприємці – платники єдиного податку першої та другої груп, мають право не сплачувати єдиний податок.      При цьому такими особами декларація платника єдиного податку – фізичної особи – підприємця, не заповнюється за період, в якому єдиний податок не сплачувався.</w:t>
      </w:r>
      <w:r w:rsidRPr="00A646E3">
        <w:t xml:space="preserve"> </w:t>
      </w:r>
    </w:p>
    <w:p w:rsidR="00DA359A" w:rsidRPr="00A646E3" w:rsidRDefault="00DA359A" w:rsidP="00DA359A">
      <w:pPr>
        <w:spacing w:after="0" w:line="240" w:lineRule="auto"/>
        <w:ind w:firstLine="708"/>
        <w:jc w:val="both"/>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lastRenderedPageBreak/>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DA359A" w:rsidRPr="00A646E3" w:rsidRDefault="00DA359A" w:rsidP="00DA359A">
      <w:pPr>
        <w:spacing w:after="0" w:line="240" w:lineRule="auto"/>
        <w:rPr>
          <w:rStyle w:val="a5"/>
          <w:sz w:val="28"/>
          <w:szCs w:val="28"/>
        </w:rPr>
      </w:pPr>
      <w:r w:rsidRPr="00A646E3">
        <w:rPr>
          <w:rStyle w:val="a5"/>
          <w:sz w:val="28"/>
          <w:szCs w:val="28"/>
        </w:rPr>
        <w:t>https://zir.tax.gov.ua/main/bz/view/?src=ques&amp;id=30664</w:t>
      </w:r>
    </w:p>
    <w:p w:rsidR="00DA359A" w:rsidRPr="00A646E3" w:rsidRDefault="00DA359A" w:rsidP="00DA359A">
      <w:pPr>
        <w:rPr>
          <w:lang w:val="en-US"/>
        </w:rPr>
      </w:pPr>
    </w:p>
    <w:p w:rsidR="001D61F6" w:rsidRPr="00A646E3" w:rsidRDefault="001D61F6" w:rsidP="001D61F6">
      <w:pPr>
        <w:ind w:firstLine="708"/>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6. Який алгоритм дій у разі зміни даних, які вносяться до облікової картки ФО – платника податків (заява за ф. № 5ДР)?</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до податкового органу за місцем реєстрації фізичної особи;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 до будь-якого податкового органу якщо фізична особа тимчасово перебуває за межами населеного пункту проживання.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до 3-х робочих днів – у разі звернення до податкового органу за місцем проживання;</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 до 5-ти робочих днів – у разі звернення до будь-якого податкового органу.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1D61F6" w:rsidRPr="00A646E3" w:rsidRDefault="001D61F6" w:rsidP="001D61F6">
      <w:pPr>
        <w:spacing w:after="0" w:line="240" w:lineRule="auto"/>
        <w:rPr>
          <w:rStyle w:val="a5"/>
          <w:sz w:val="28"/>
          <w:szCs w:val="28"/>
        </w:rPr>
      </w:pPr>
      <w:r w:rsidRPr="00A646E3">
        <w:rPr>
          <w:rStyle w:val="a5"/>
          <w:sz w:val="28"/>
          <w:szCs w:val="28"/>
        </w:rPr>
        <w:t>https://zir.tax.gov.ua/main/bz/view/?src=ques&amp;id=29103</w:t>
      </w:r>
    </w:p>
    <w:p w:rsidR="00936DDE" w:rsidRDefault="00936DDE"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p>
    <w:p w:rsidR="00936DDE" w:rsidRDefault="00936DDE"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936DDE">
        <w:rPr>
          <w:rFonts w:ascii="Times New Roman" w:eastAsia="Times New Roman" w:hAnsi="Times New Roman" w:cs="Times New Roman"/>
          <w:b/>
          <w:bCs/>
          <w:color w:val="333333"/>
          <w:sz w:val="28"/>
          <w:szCs w:val="28"/>
          <w:lang w:val="uk-UA" w:eastAsia="ru-RU"/>
        </w:rPr>
        <w:t>7. Чи застосовуються штрафні санкції за порушення законодавства по єдиному внеску та чи нараховується пеня у період воєнного стану в Україні?</w:t>
      </w:r>
    </w:p>
    <w:p w:rsidR="00A667AD" w:rsidRPr="00A646E3" w:rsidRDefault="00A667AD"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 25 Закону «Про збір та облік єдиного внеску на загальнообов’язкове державне соціальне страхування» не застосовуються. Крім того, тимчасово, </w:t>
      </w:r>
      <w:r w:rsidRPr="00A646E3">
        <w:rPr>
          <w:rFonts w:ascii="Times New Roman" w:eastAsia="Times New Roman" w:hAnsi="Times New Roman" w:cs="Times New Roman"/>
          <w:bCs/>
          <w:color w:val="333333"/>
          <w:sz w:val="28"/>
          <w:szCs w:val="28"/>
          <w:lang w:val="uk-UA" w:eastAsia="ru-RU"/>
        </w:rPr>
        <w:lastRenderedPageBreak/>
        <w:t xml:space="preserve">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не нараховується пеня, а нарахована пеня за ці періоди підлягає списанню. </w:t>
      </w:r>
    </w:p>
    <w:p w:rsidR="00A667AD" w:rsidRPr="00A646E3" w:rsidRDefault="00F015EF"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Б</w:t>
      </w:r>
      <w:r w:rsidR="00A667AD" w:rsidRPr="00A646E3">
        <w:rPr>
          <w:rFonts w:ascii="Times New Roman" w:eastAsia="Times New Roman" w:hAnsi="Times New Roman" w:cs="Times New Roman"/>
          <w:bCs/>
          <w:color w:val="333333"/>
          <w:sz w:val="28"/>
          <w:szCs w:val="28"/>
          <w:lang w:val="uk-UA" w:eastAsia="ru-RU"/>
        </w:rPr>
        <w:t xml:space="preserve">ільш докладну інформацію, з </w:t>
      </w:r>
      <w:r w:rsidRPr="00A646E3">
        <w:rPr>
          <w:rFonts w:ascii="Times New Roman" w:eastAsia="Times New Roman" w:hAnsi="Times New Roman" w:cs="Times New Roman"/>
          <w:bCs/>
          <w:color w:val="333333"/>
          <w:sz w:val="28"/>
          <w:szCs w:val="28"/>
          <w:lang w:val="uk-UA" w:eastAsia="ru-RU"/>
        </w:rPr>
        <w:t>ц</w:t>
      </w:r>
      <w:r w:rsidR="00A667AD" w:rsidRPr="00A646E3">
        <w:rPr>
          <w:rFonts w:ascii="Times New Roman" w:eastAsia="Times New Roman" w:hAnsi="Times New Roman" w:cs="Times New Roman"/>
          <w:bCs/>
          <w:color w:val="333333"/>
          <w:sz w:val="28"/>
          <w:szCs w:val="28"/>
          <w:lang w:val="uk-UA" w:eastAsia="ru-RU"/>
        </w:rPr>
        <w:t>ього питання можна отримати за посиланням:</w:t>
      </w:r>
    </w:p>
    <w:p w:rsidR="00A667AD" w:rsidRPr="00A646E3" w:rsidRDefault="00795F25" w:rsidP="00A667AD">
      <w:pPr>
        <w:spacing w:after="0" w:line="240" w:lineRule="auto"/>
        <w:rPr>
          <w:rStyle w:val="a5"/>
          <w:sz w:val="28"/>
          <w:szCs w:val="28"/>
          <w:lang w:val="en-US"/>
        </w:rPr>
      </w:pPr>
      <w:hyperlink r:id="rId10" w:history="1">
        <w:r w:rsidR="00A646E3" w:rsidRPr="00A646E3">
          <w:rPr>
            <w:rStyle w:val="a5"/>
            <w:sz w:val="28"/>
            <w:szCs w:val="28"/>
          </w:rPr>
          <w:t>https://zir.tax.gov.ua/main/bz/view/?src=ques&amp;id=30689</w:t>
        </w:r>
      </w:hyperlink>
    </w:p>
    <w:p w:rsidR="00936DDE" w:rsidRDefault="00936DDE" w:rsidP="00A646E3">
      <w:pPr>
        <w:spacing w:after="0" w:line="240" w:lineRule="auto"/>
        <w:ind w:firstLine="709"/>
        <w:jc w:val="both"/>
        <w:rPr>
          <w:rFonts w:ascii="Times New Roman" w:eastAsia="Times New Roman" w:hAnsi="Times New Roman" w:cs="Times New Roman"/>
          <w:bCs/>
          <w:color w:val="333333"/>
          <w:sz w:val="28"/>
          <w:szCs w:val="28"/>
          <w:lang w:val="uk-UA" w:eastAsia="ru-RU"/>
        </w:rPr>
      </w:pPr>
    </w:p>
    <w:p w:rsidR="00936DDE" w:rsidRPr="00936DDE" w:rsidRDefault="00936DDE" w:rsidP="00A646E3">
      <w:pPr>
        <w:spacing w:after="0" w:line="240" w:lineRule="auto"/>
        <w:ind w:firstLine="709"/>
        <w:jc w:val="both"/>
        <w:rPr>
          <w:rFonts w:ascii="Times New Roman" w:eastAsia="Times New Roman" w:hAnsi="Times New Roman" w:cs="Times New Roman"/>
          <w:b/>
          <w:bCs/>
          <w:color w:val="333333"/>
          <w:sz w:val="28"/>
          <w:szCs w:val="28"/>
          <w:lang w:val="uk-UA" w:eastAsia="ru-RU"/>
        </w:rPr>
      </w:pPr>
      <w:r w:rsidRPr="00936DDE">
        <w:rPr>
          <w:rFonts w:ascii="Times New Roman" w:eastAsia="Times New Roman" w:hAnsi="Times New Roman" w:cs="Times New Roman"/>
          <w:b/>
          <w:bCs/>
          <w:color w:val="333333"/>
          <w:sz w:val="28"/>
          <w:szCs w:val="28"/>
          <w:lang w:val="uk-UA" w:eastAsia="ru-RU"/>
        </w:rPr>
        <w:t>8. Які дії платника у разі прийняття рішення про неврахування таблиці даних платника податку?</w:t>
      </w:r>
    </w:p>
    <w:p w:rsidR="00A646E3" w:rsidRPr="00A646E3" w:rsidRDefault="00A646E3" w:rsidP="00A646E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Якщо контролюючим органом прийнято рішення про неврахування таблиці даних платника податку на додану вартість (далі – Таблиця), платник податку може повторно подати Таблицю з поясненнями для розгляду комісією регіонального рівня. Також Таблиця враховується у разі надходження до контролюючого органу рішення суду про скасування рішення про неврахування Таблиці, яке набрало законної сили.   </w:t>
      </w:r>
    </w:p>
    <w:p w:rsidR="00A646E3" w:rsidRPr="00A646E3" w:rsidRDefault="00A646E3" w:rsidP="00A646E3">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Більш докладну інформацію, з цього питання можна отримати за посиланням:</w:t>
      </w:r>
    </w:p>
    <w:p w:rsidR="00A646E3" w:rsidRPr="00A646E3" w:rsidRDefault="00A646E3" w:rsidP="00A646E3">
      <w:pPr>
        <w:rPr>
          <w:rStyle w:val="a5"/>
          <w:sz w:val="28"/>
          <w:szCs w:val="28"/>
        </w:rPr>
      </w:pPr>
      <w:r w:rsidRPr="00A646E3">
        <w:t xml:space="preserve"> </w:t>
      </w:r>
      <w:hyperlink r:id="rId11" w:history="1">
        <w:r w:rsidRPr="00A646E3">
          <w:rPr>
            <w:rStyle w:val="a5"/>
            <w:sz w:val="28"/>
            <w:szCs w:val="28"/>
          </w:rPr>
          <w:t>https://zir.tax.gov.ua/main/bz/view/?src=ques&amp;id=26285</w:t>
        </w:r>
      </w:hyperlink>
    </w:p>
    <w:p w:rsidR="00A646E3" w:rsidRPr="00AC42D0" w:rsidRDefault="00A646E3" w:rsidP="00A667AD">
      <w:pPr>
        <w:spacing w:after="0" w:line="240" w:lineRule="auto"/>
        <w:rPr>
          <w:rStyle w:val="a5"/>
          <w:sz w:val="20"/>
          <w:szCs w:val="20"/>
          <w:lang w:val="en-US"/>
        </w:rPr>
      </w:pPr>
    </w:p>
    <w:p w:rsidR="00AC42D0" w:rsidRPr="00AC42D0" w:rsidRDefault="00AC42D0" w:rsidP="00AC42D0">
      <w:pPr>
        <w:spacing w:after="0" w:line="240" w:lineRule="auto"/>
        <w:ind w:firstLine="709"/>
        <w:jc w:val="both"/>
        <w:rPr>
          <w:rFonts w:ascii="Times New Roman" w:eastAsia="Times New Roman" w:hAnsi="Times New Roman" w:cs="Times New Roman"/>
          <w:b/>
          <w:bCs/>
          <w:color w:val="333333"/>
          <w:sz w:val="28"/>
          <w:szCs w:val="28"/>
          <w:lang w:val="uk-UA" w:eastAsia="ru-RU"/>
        </w:rPr>
      </w:pPr>
      <w:r w:rsidRPr="00AC42D0">
        <w:rPr>
          <w:rFonts w:ascii="Times New Roman" w:eastAsia="Times New Roman" w:hAnsi="Times New Roman" w:cs="Times New Roman"/>
          <w:b/>
          <w:bCs/>
          <w:color w:val="333333"/>
          <w:sz w:val="28"/>
          <w:szCs w:val="28"/>
          <w:lang w:val="uk-UA" w:eastAsia="ru-RU"/>
        </w:rPr>
        <w:t xml:space="preserve">9. Чи зобов’язані </w:t>
      </w:r>
      <w:proofErr w:type="spellStart"/>
      <w:r w:rsidRPr="00AC42D0">
        <w:rPr>
          <w:rFonts w:ascii="Times New Roman" w:eastAsia="Times New Roman" w:hAnsi="Times New Roman" w:cs="Times New Roman"/>
          <w:b/>
          <w:bCs/>
          <w:color w:val="333333"/>
          <w:sz w:val="28"/>
          <w:szCs w:val="28"/>
          <w:lang w:val="uk-UA" w:eastAsia="ru-RU"/>
        </w:rPr>
        <w:t>ФОП</w:t>
      </w:r>
      <w:proofErr w:type="spellEnd"/>
      <w:r w:rsidRPr="00AC42D0">
        <w:rPr>
          <w:rFonts w:ascii="Times New Roman" w:eastAsia="Times New Roman" w:hAnsi="Times New Roman" w:cs="Times New Roman"/>
          <w:b/>
          <w:bCs/>
          <w:color w:val="333333"/>
          <w:sz w:val="28"/>
          <w:szCs w:val="28"/>
          <w:lang w:val="uk-UA" w:eastAsia="ru-RU"/>
        </w:rPr>
        <w:t xml:space="preserve"> – платники ЄП першої – третьої груп, що не мають показників або об’єктів, які підлягають декларуванню (оподаткуванню) подавати податкову декларацію платника ЄП – ФОП?</w:t>
      </w:r>
    </w:p>
    <w:p w:rsidR="00AC42D0" w:rsidRDefault="00AC42D0" w:rsidP="00AC42D0">
      <w:pPr>
        <w:spacing w:after="0" w:line="240" w:lineRule="auto"/>
        <w:ind w:firstLine="709"/>
        <w:jc w:val="both"/>
        <w:rPr>
          <w:rFonts w:ascii="Times New Roman" w:eastAsia="Times New Roman" w:hAnsi="Times New Roman" w:cs="Times New Roman"/>
          <w:bCs/>
          <w:color w:val="333333"/>
          <w:sz w:val="28"/>
          <w:szCs w:val="28"/>
          <w:lang w:val="uk-UA" w:eastAsia="ru-RU"/>
        </w:rPr>
      </w:pPr>
      <w:r w:rsidRPr="00AC42D0">
        <w:rPr>
          <w:rFonts w:ascii="Times New Roman" w:eastAsia="Times New Roman" w:hAnsi="Times New Roman" w:cs="Times New Roman"/>
          <w:bCs/>
          <w:color w:val="333333"/>
          <w:sz w:val="28"/>
          <w:szCs w:val="28"/>
          <w:lang w:val="uk-UA" w:eastAsia="ru-RU"/>
        </w:rPr>
        <w:t xml:space="preserve">Фізичні особи – підприємці – платники єдиного податку першої – третьої груп, крім тих, які звільняються від обов’язку сплачувати єдиний внесок за себе, за умови, що вони отримують пенсію за віком або за вислугою років, або є особами з інвалідністю, або досягли віку, встановленого ст. 26 Закону України «Про загальнообов’язкове державне пенсійне страхування», та отримують відповідно до закону пенсію або соціальну допомогу, незалежно від того, отримували вони дохід протягом звітного року чи ні, подають платника єдиного податку – фізичної особи – підприємця (далі – Декларація) разом з додатком 1 «Відомості про суми нарахованого доходу застрахованих осіб та суми нарахованого єдиного внеску» за звітний рік. </w:t>
      </w:r>
    </w:p>
    <w:p w:rsidR="00DA359A" w:rsidRPr="00A667AD" w:rsidRDefault="00AC42D0" w:rsidP="00AC42D0">
      <w:pPr>
        <w:spacing w:after="0" w:line="240" w:lineRule="auto"/>
        <w:ind w:firstLine="709"/>
        <w:jc w:val="both"/>
        <w:rPr>
          <w:rFonts w:ascii="Times New Roman" w:eastAsia="Times New Roman" w:hAnsi="Times New Roman" w:cs="Times New Roman"/>
          <w:bCs/>
          <w:color w:val="333333"/>
          <w:sz w:val="28"/>
          <w:szCs w:val="28"/>
          <w:lang w:val="uk-UA" w:eastAsia="ru-RU"/>
        </w:rPr>
      </w:pPr>
      <w:r w:rsidRPr="00AC42D0">
        <w:rPr>
          <w:rFonts w:ascii="Times New Roman" w:eastAsia="Times New Roman" w:hAnsi="Times New Roman" w:cs="Times New Roman"/>
          <w:bCs/>
          <w:color w:val="333333"/>
          <w:sz w:val="28"/>
          <w:szCs w:val="28"/>
          <w:lang w:val="uk-UA" w:eastAsia="ru-RU"/>
        </w:rPr>
        <w:t>Поряд з цим, за відсутності у фізичних осіб – підприємців – платників єдиного податку третьої групи протягом І кварталу, півріччя, трьох кварталів поточного року доходів та об’єктів оподаткування, що підлягають декларуванню, Декларація не подається.</w:t>
      </w:r>
      <w:r>
        <w:rPr>
          <w:rFonts w:ascii="Times New Roman" w:eastAsia="Times New Roman" w:hAnsi="Times New Roman" w:cs="Times New Roman"/>
          <w:bCs/>
          <w:color w:val="333333"/>
          <w:sz w:val="28"/>
          <w:szCs w:val="28"/>
          <w:lang w:val="uk-UA" w:eastAsia="ru-RU"/>
        </w:rPr>
        <w:t xml:space="preserve"> </w:t>
      </w:r>
      <w:r w:rsidRPr="00AC42D0">
        <w:rPr>
          <w:rFonts w:ascii="Times New Roman" w:eastAsia="Times New Roman" w:hAnsi="Times New Roman" w:cs="Times New Roman"/>
          <w:bCs/>
          <w:color w:val="333333"/>
          <w:sz w:val="28"/>
          <w:szCs w:val="28"/>
          <w:lang w:val="uk-UA" w:eastAsia="ru-RU"/>
        </w:rPr>
        <w:t>Якщо платники єдиного податку третьої групи декларували доходи протягом будь-якого кварталу поточного року, то такі доходи знову повинні бути відображені в Декларації за звітний рік без сплати єдиного податку.</w:t>
      </w:r>
    </w:p>
    <w:p w:rsidR="00DA359A" w:rsidRDefault="00AC42D0" w:rsidP="002D49CA">
      <w:pPr>
        <w:spacing w:after="0" w:line="240" w:lineRule="auto"/>
        <w:ind w:firstLine="708"/>
        <w:jc w:val="both"/>
        <w:rPr>
          <w:rStyle w:val="a5"/>
          <w:sz w:val="28"/>
          <w:szCs w:val="28"/>
          <w:lang w:val="uk-UA"/>
        </w:rPr>
      </w:pPr>
      <w:r w:rsidRPr="00A646E3">
        <w:rPr>
          <w:rFonts w:ascii="Times New Roman" w:eastAsia="Times New Roman" w:hAnsi="Times New Roman" w:cs="Times New Roman"/>
          <w:bCs/>
          <w:color w:val="333333"/>
          <w:sz w:val="28"/>
          <w:szCs w:val="28"/>
          <w:lang w:val="uk-UA" w:eastAsia="ru-RU"/>
        </w:rPr>
        <w:t>Більш докладну інформацію, з цього питання можна отримати за посиланням:</w:t>
      </w:r>
      <w:r w:rsidR="002D49CA">
        <w:rPr>
          <w:rFonts w:ascii="Times New Roman" w:eastAsia="Times New Roman" w:hAnsi="Times New Roman" w:cs="Times New Roman"/>
          <w:bCs/>
          <w:color w:val="333333"/>
          <w:sz w:val="28"/>
          <w:szCs w:val="28"/>
          <w:lang w:val="uk-UA" w:eastAsia="ru-RU"/>
        </w:rPr>
        <w:t xml:space="preserve"> </w:t>
      </w:r>
      <w:r w:rsidRPr="00A646E3">
        <w:t xml:space="preserve"> </w:t>
      </w:r>
      <w:hyperlink r:id="rId12" w:history="1">
        <w:r w:rsidR="0096686B" w:rsidRPr="006F7F85">
          <w:rPr>
            <w:rStyle w:val="a5"/>
            <w:sz w:val="28"/>
            <w:szCs w:val="28"/>
          </w:rPr>
          <w:t>https://zir.tax.gov.ua/main/bz/view/?src=ques&amp;id=28675</w:t>
        </w:r>
      </w:hyperlink>
      <w:r w:rsidR="0096686B">
        <w:rPr>
          <w:rStyle w:val="a5"/>
          <w:sz w:val="28"/>
          <w:szCs w:val="28"/>
          <w:lang w:val="uk-UA"/>
        </w:rPr>
        <w:t xml:space="preserve"> </w:t>
      </w:r>
    </w:p>
    <w:p w:rsidR="0096686B" w:rsidRDefault="0096686B" w:rsidP="002D49CA">
      <w:pPr>
        <w:spacing w:after="0" w:line="240" w:lineRule="auto"/>
        <w:ind w:firstLine="708"/>
        <w:jc w:val="both"/>
        <w:rPr>
          <w:rStyle w:val="a5"/>
          <w:sz w:val="28"/>
          <w:szCs w:val="28"/>
          <w:lang w:val="uk-UA"/>
        </w:rPr>
      </w:pPr>
    </w:p>
    <w:p w:rsidR="0096686B" w:rsidRDefault="0096686B" w:rsidP="002D49CA">
      <w:pPr>
        <w:spacing w:after="0" w:line="240" w:lineRule="auto"/>
        <w:ind w:firstLine="708"/>
        <w:jc w:val="both"/>
        <w:rPr>
          <w:rStyle w:val="a5"/>
          <w:sz w:val="28"/>
          <w:szCs w:val="28"/>
          <w:lang w:val="uk-UA"/>
        </w:rPr>
      </w:pPr>
    </w:p>
    <w:p w:rsidR="00FA1F56" w:rsidRPr="00FA1F56" w:rsidRDefault="00DB1912" w:rsidP="00FA1F56">
      <w:pPr>
        <w:spacing w:after="0" w:line="240" w:lineRule="auto"/>
        <w:ind w:firstLine="708"/>
        <w:jc w:val="both"/>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lastRenderedPageBreak/>
        <w:t xml:space="preserve">10. </w:t>
      </w:r>
      <w:r w:rsidR="00FA1F56" w:rsidRPr="00FA1F56">
        <w:rPr>
          <w:rFonts w:ascii="Times New Roman" w:eastAsia="Times New Roman" w:hAnsi="Times New Roman" w:cs="Times New Roman"/>
          <w:b/>
          <w:bCs/>
          <w:color w:val="333333"/>
          <w:sz w:val="28"/>
          <w:szCs w:val="28"/>
          <w:lang w:val="uk-UA" w:eastAsia="ru-RU"/>
        </w:rPr>
        <w:t>Як здійснюється взяття на облік у контролюючих органах ФО, які мають намір здійснювати незалежну професійну діяльність, що переселилися з тимчасово окупованої РФ території України та мають довідку внутрішньо переміщеної особи та/або тимчасово проживають в інших областях України та м. Києві?</w:t>
      </w:r>
    </w:p>
    <w:p w:rsidR="00DB1912" w:rsidRDefault="0096686B" w:rsidP="00FA1F56">
      <w:pPr>
        <w:spacing w:after="0" w:line="240" w:lineRule="auto"/>
        <w:ind w:firstLine="709"/>
        <w:jc w:val="both"/>
        <w:rPr>
          <w:rFonts w:ascii="Times New Roman" w:eastAsia="Times New Roman" w:hAnsi="Times New Roman" w:cs="Times New Roman"/>
          <w:bCs/>
          <w:color w:val="333333"/>
          <w:sz w:val="28"/>
          <w:szCs w:val="28"/>
          <w:lang w:val="uk-UA" w:eastAsia="ru-RU"/>
        </w:rPr>
      </w:pPr>
      <w:r w:rsidRPr="00DB1912">
        <w:rPr>
          <w:rFonts w:ascii="Times New Roman" w:eastAsia="Times New Roman" w:hAnsi="Times New Roman" w:cs="Times New Roman"/>
          <w:bCs/>
          <w:color w:val="333333"/>
          <w:sz w:val="28"/>
          <w:szCs w:val="28"/>
          <w:lang w:val="uk-UA" w:eastAsia="ru-RU"/>
        </w:rPr>
        <w:t xml:space="preserve">Громадяни України, які переселилися з тимчасово окупованої території та які отримали в органах ДМС довідку, що підтверджує місце їх перебування, а також внутрішньо переміщені особи, які отримали в структурних підрозділах з питань соціального захисту населення довідку про взяття на облік внутрішньо переміщеної особи, зобов’язані визначити свою податкову адресу та подати відповідному контролюючому органу відомості про зміну даних, які вносяться до облікової картки платника податків або повідомлення фізичної особи, яка через свої релігійні переконання відмовляється від прийняття реєстраційного номера облікової картки платника податків за ф. № 1П (Заяву про внесення змін до Державного реєстру фізичних осіб – платників податків за ф. № 5ДР або Заяву про внесення змін до окремого реєстру Державного реєстру фізичних осіб – платників податків щодо фізичних осіб, які обліковуються за серією та/або номером паспорта за ф. № 5ДРП), пред’являючи при цьому документ, що посвідчує особу, та зазначені довідки. </w:t>
      </w:r>
    </w:p>
    <w:p w:rsidR="0096686B" w:rsidRPr="00DB1912" w:rsidRDefault="0096686B" w:rsidP="00FA1F56">
      <w:pPr>
        <w:spacing w:after="0" w:line="240" w:lineRule="auto"/>
        <w:ind w:firstLine="709"/>
        <w:jc w:val="both"/>
        <w:rPr>
          <w:rFonts w:ascii="Times New Roman" w:eastAsia="Times New Roman" w:hAnsi="Times New Roman" w:cs="Times New Roman"/>
          <w:bCs/>
          <w:color w:val="333333"/>
          <w:sz w:val="28"/>
          <w:szCs w:val="28"/>
          <w:lang w:val="uk-UA" w:eastAsia="ru-RU"/>
        </w:rPr>
      </w:pPr>
      <w:r w:rsidRPr="00DB1912">
        <w:rPr>
          <w:rFonts w:ascii="Times New Roman" w:eastAsia="Times New Roman" w:hAnsi="Times New Roman" w:cs="Times New Roman"/>
          <w:bCs/>
          <w:color w:val="333333"/>
          <w:sz w:val="28"/>
          <w:szCs w:val="28"/>
          <w:lang w:val="uk-UA" w:eastAsia="ru-RU"/>
        </w:rPr>
        <w:t>Фізичні особи, які змінили місце проживання з тимчасово окупованої території України на територію в областях або місті Києві та мають намір здійснювати незалежну професійну діяльність, подають до контролюючого органу за новим місцезнаходженням заяву за ф. № 5-ОПП та документи, що підтверджують право фізичної особи на ведення незалежної професійної діяльності.</w:t>
      </w:r>
    </w:p>
    <w:p w:rsidR="0096686B" w:rsidRPr="00DB1912" w:rsidRDefault="00DB1912" w:rsidP="00FA1F56">
      <w:pPr>
        <w:spacing w:after="0" w:line="240" w:lineRule="auto"/>
        <w:ind w:firstLine="709"/>
        <w:jc w:val="both"/>
        <w:rPr>
          <w:rStyle w:val="a5"/>
          <w:sz w:val="28"/>
          <w:szCs w:val="28"/>
        </w:rPr>
      </w:pPr>
      <w:r w:rsidRPr="00A646E3">
        <w:rPr>
          <w:rFonts w:ascii="Times New Roman" w:eastAsia="Times New Roman" w:hAnsi="Times New Roman" w:cs="Times New Roman"/>
          <w:bCs/>
          <w:color w:val="333333"/>
          <w:sz w:val="28"/>
          <w:szCs w:val="28"/>
          <w:lang w:val="uk-UA" w:eastAsia="ru-RU"/>
        </w:rPr>
        <w:t>Більш докладну інформацію, з цього питання можна отримати за посиланням:</w:t>
      </w:r>
      <w:r>
        <w:rPr>
          <w:rFonts w:ascii="Times New Roman" w:eastAsia="Times New Roman" w:hAnsi="Times New Roman" w:cs="Times New Roman"/>
          <w:bCs/>
          <w:color w:val="333333"/>
          <w:sz w:val="28"/>
          <w:szCs w:val="28"/>
          <w:lang w:val="uk-UA" w:eastAsia="ru-RU"/>
        </w:rPr>
        <w:t xml:space="preserve"> </w:t>
      </w:r>
      <w:r w:rsidRPr="00A646E3">
        <w:t xml:space="preserve"> </w:t>
      </w:r>
      <w:r w:rsidR="0096686B" w:rsidRPr="00DB1912">
        <w:rPr>
          <w:rStyle w:val="a5"/>
          <w:sz w:val="28"/>
          <w:szCs w:val="28"/>
        </w:rPr>
        <w:t>https://zir.tax.gov.ua/main/bz/view/?src=ques&amp;id=30524</w:t>
      </w:r>
    </w:p>
    <w:p w:rsidR="0096686B" w:rsidRDefault="0096686B" w:rsidP="00FA1F56">
      <w:pPr>
        <w:spacing w:after="0" w:line="240" w:lineRule="auto"/>
        <w:ind w:firstLine="708"/>
        <w:jc w:val="both"/>
        <w:rPr>
          <w:lang w:val="uk-UA"/>
        </w:rPr>
      </w:pPr>
    </w:p>
    <w:sectPr w:rsidR="0096686B" w:rsidSect="008C09B3">
      <w:headerReference w:type="default" r:id="rId13"/>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5F" w:rsidRDefault="00137A5F" w:rsidP="008C09B3">
      <w:pPr>
        <w:spacing w:after="0" w:line="240" w:lineRule="auto"/>
      </w:pPr>
      <w:r>
        <w:separator/>
      </w:r>
    </w:p>
  </w:endnote>
  <w:endnote w:type="continuationSeparator" w:id="0">
    <w:p w:rsidR="00137A5F" w:rsidRDefault="00137A5F"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5F" w:rsidRDefault="00137A5F" w:rsidP="008C09B3">
      <w:pPr>
        <w:spacing w:after="0" w:line="240" w:lineRule="auto"/>
      </w:pPr>
      <w:r>
        <w:separator/>
      </w:r>
    </w:p>
  </w:footnote>
  <w:footnote w:type="continuationSeparator" w:id="0">
    <w:p w:rsidR="00137A5F" w:rsidRDefault="00137A5F"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Default="00795F25">
        <w:pPr>
          <w:pStyle w:val="a8"/>
          <w:jc w:val="center"/>
        </w:pPr>
        <w:fldSimple w:instr=" PAGE   \* MERGEFORMAT ">
          <w:r w:rsidR="00291E45">
            <w:rPr>
              <w:noProof/>
            </w:rPr>
            <w:t>5</w:t>
          </w:r>
        </w:fldSimple>
      </w:p>
    </w:sdtContent>
  </w:sdt>
  <w:p w:rsidR="008C09B3" w:rsidRDefault="008C09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246"/>
    <w:multiLevelType w:val="hybridMultilevel"/>
    <w:tmpl w:val="EC80A620"/>
    <w:lvl w:ilvl="0" w:tplc="DC8A53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47F66FCA"/>
    <w:multiLevelType w:val="hybridMultilevel"/>
    <w:tmpl w:val="CDB2B9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61E7E1E"/>
    <w:multiLevelType w:val="hybridMultilevel"/>
    <w:tmpl w:val="EC80A620"/>
    <w:lvl w:ilvl="0" w:tplc="DC8A53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B6D00"/>
    <w:rsid w:val="000D64D3"/>
    <w:rsid w:val="000E72C5"/>
    <w:rsid w:val="000F0382"/>
    <w:rsid w:val="00132BA9"/>
    <w:rsid w:val="00137A5F"/>
    <w:rsid w:val="00144426"/>
    <w:rsid w:val="001511DE"/>
    <w:rsid w:val="001A1739"/>
    <w:rsid w:val="001D0839"/>
    <w:rsid w:val="001D29B2"/>
    <w:rsid w:val="001D61F6"/>
    <w:rsid w:val="001F56AE"/>
    <w:rsid w:val="00206BD9"/>
    <w:rsid w:val="0024022A"/>
    <w:rsid w:val="0025522F"/>
    <w:rsid w:val="00271C91"/>
    <w:rsid w:val="00291E45"/>
    <w:rsid w:val="002A1927"/>
    <w:rsid w:val="002C1A21"/>
    <w:rsid w:val="002C44C2"/>
    <w:rsid w:val="002D49CA"/>
    <w:rsid w:val="003327EA"/>
    <w:rsid w:val="0035764C"/>
    <w:rsid w:val="00364AB0"/>
    <w:rsid w:val="00380CE7"/>
    <w:rsid w:val="00394308"/>
    <w:rsid w:val="003B1A85"/>
    <w:rsid w:val="003B3B13"/>
    <w:rsid w:val="003D60BA"/>
    <w:rsid w:val="00424F78"/>
    <w:rsid w:val="0046552F"/>
    <w:rsid w:val="004A1A6E"/>
    <w:rsid w:val="004C6ADB"/>
    <w:rsid w:val="004D24E6"/>
    <w:rsid w:val="004D263C"/>
    <w:rsid w:val="0054584E"/>
    <w:rsid w:val="00564F33"/>
    <w:rsid w:val="00573468"/>
    <w:rsid w:val="00574F27"/>
    <w:rsid w:val="00584A10"/>
    <w:rsid w:val="005B1E12"/>
    <w:rsid w:val="005E5F08"/>
    <w:rsid w:val="005E7E85"/>
    <w:rsid w:val="00622A30"/>
    <w:rsid w:val="0062419A"/>
    <w:rsid w:val="00631537"/>
    <w:rsid w:val="0065496A"/>
    <w:rsid w:val="006646F2"/>
    <w:rsid w:val="00664974"/>
    <w:rsid w:val="006A1714"/>
    <w:rsid w:val="006E2D10"/>
    <w:rsid w:val="00731676"/>
    <w:rsid w:val="007512F9"/>
    <w:rsid w:val="0077213A"/>
    <w:rsid w:val="00795F25"/>
    <w:rsid w:val="007E360F"/>
    <w:rsid w:val="007E3A7C"/>
    <w:rsid w:val="007E52B3"/>
    <w:rsid w:val="0084067A"/>
    <w:rsid w:val="008702F2"/>
    <w:rsid w:val="008B061C"/>
    <w:rsid w:val="008C09B3"/>
    <w:rsid w:val="008C3071"/>
    <w:rsid w:val="008D09D8"/>
    <w:rsid w:val="008E1C54"/>
    <w:rsid w:val="00936DDE"/>
    <w:rsid w:val="0096686B"/>
    <w:rsid w:val="009839D0"/>
    <w:rsid w:val="00984B63"/>
    <w:rsid w:val="00985A43"/>
    <w:rsid w:val="009E40EB"/>
    <w:rsid w:val="00A30501"/>
    <w:rsid w:val="00A339D9"/>
    <w:rsid w:val="00A36B75"/>
    <w:rsid w:val="00A504FD"/>
    <w:rsid w:val="00A60681"/>
    <w:rsid w:val="00A646E3"/>
    <w:rsid w:val="00A667AD"/>
    <w:rsid w:val="00A7259B"/>
    <w:rsid w:val="00A83B87"/>
    <w:rsid w:val="00AC4147"/>
    <w:rsid w:val="00AC42D0"/>
    <w:rsid w:val="00B157E7"/>
    <w:rsid w:val="00B23F61"/>
    <w:rsid w:val="00B93026"/>
    <w:rsid w:val="00BB0C56"/>
    <w:rsid w:val="00BD1D7A"/>
    <w:rsid w:val="00C04D2C"/>
    <w:rsid w:val="00C05793"/>
    <w:rsid w:val="00C67521"/>
    <w:rsid w:val="00D025FD"/>
    <w:rsid w:val="00D603DD"/>
    <w:rsid w:val="00D93572"/>
    <w:rsid w:val="00DA359A"/>
    <w:rsid w:val="00DA5AA5"/>
    <w:rsid w:val="00DB1912"/>
    <w:rsid w:val="00E105EC"/>
    <w:rsid w:val="00E23586"/>
    <w:rsid w:val="00E47684"/>
    <w:rsid w:val="00E55E6A"/>
    <w:rsid w:val="00EB7113"/>
    <w:rsid w:val="00ED0BAF"/>
    <w:rsid w:val="00ED240E"/>
    <w:rsid w:val="00ED5C46"/>
    <w:rsid w:val="00F015EF"/>
    <w:rsid w:val="00F36C88"/>
    <w:rsid w:val="00FA1F56"/>
    <w:rsid w:val="00FE59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і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8C3071"/>
    <w:rPr>
      <w:rFonts w:ascii="Arial Unicode MS" w:eastAsia="Arial Unicode MS" w:hAnsi="Arial Unicode MS" w:cs="Arial Unicode MS"/>
      <w:sz w:val="24"/>
      <w:szCs w:val="24"/>
      <w:shd w:val="clear" w:color="auto" w:fill="FFFFFF"/>
    </w:rPr>
  </w:style>
  <w:style w:type="paragraph" w:customStyle="1" w:styleId="20">
    <w:name w:val="Основной текст (2)"/>
    <w:basedOn w:val="a"/>
    <w:link w:val="2"/>
    <w:rsid w:val="008C3071"/>
    <w:pPr>
      <w:widowControl w:val="0"/>
      <w:shd w:val="clear" w:color="auto" w:fill="FFFFFF"/>
      <w:spacing w:before="660" w:after="260" w:line="322" w:lineRule="exact"/>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r.tax.gov.ua/main/bz/view/?src=ques&amp;id=286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262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ir.tax.gov.ua/main/bz/view/?src=ques&amp;id=30689" TargetMode="External"/><Relationship Id="rId4" Type="http://schemas.openxmlformats.org/officeDocument/2006/relationships/settings" Target="settings.xml"/><Relationship Id="rId9" Type="http://schemas.openxmlformats.org/officeDocument/2006/relationships/hyperlink" Target="https://zir.tax.gov.ua/main/bz/view/?src=ques&amp;id=3029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DD72E-84F3-491A-B827-18A7B31A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9385</Words>
  <Characters>5350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z52548</cp:lastModifiedBy>
  <cp:revision>77</cp:revision>
  <cp:lastPrinted>2021-09-07T11:04:00Z</cp:lastPrinted>
  <dcterms:created xsi:type="dcterms:W3CDTF">2021-06-23T10:37:00Z</dcterms:created>
  <dcterms:modified xsi:type="dcterms:W3CDTF">2023-01-03T09:14:00Z</dcterms:modified>
</cp:coreProperties>
</file>