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80" w:rsidRDefault="00146C80">
      <w:r>
        <w:rPr>
          <w:noProof/>
          <w:lang w:val="en-US"/>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146C80" w:rsidRDefault="00146C80"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146C80" w:rsidRDefault="00146C80"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146C80" w:rsidRPr="00B31800" w:rsidRDefault="00146C80" w:rsidP="00413F2C">
                  <w:pPr>
                    <w:spacing w:after="0" w:line="240" w:lineRule="auto"/>
                    <w:rPr>
                      <w:rFonts w:ascii="e-Ukraine" w:hAnsi="e-Ukraine" w:cs="e-Ukraine"/>
                      <w:sz w:val="16"/>
                      <w:szCs w:val="16"/>
                    </w:rPr>
                  </w:pPr>
                </w:p>
                <w:p w:rsidR="00146C80" w:rsidRPr="006C0696" w:rsidRDefault="00146C80" w:rsidP="00413F2C">
                  <w:pPr>
                    <w:spacing w:after="0" w:line="240" w:lineRule="auto"/>
                    <w:rPr>
                      <w:rFonts w:ascii="e-Ukraine" w:hAnsi="e-Ukraine" w:cs="e-Ukraine"/>
                      <w:sz w:val="6"/>
                      <w:szCs w:val="6"/>
                    </w:rPr>
                  </w:pPr>
                </w:p>
                <w:p w:rsidR="00146C80" w:rsidRPr="006C0696" w:rsidRDefault="00146C80"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146C80" w:rsidRPr="006C0696" w:rsidRDefault="00146C80"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style="position:absolute;margin-left:385.05pt;margin-top:-4pt;width:139.8pt;height:86.2pt;z-index:251663360;visibility:visible">
            <v:imagedata r:id="rId5" o:title="" croptop="18183f" cropbottom="28947f" cropleft="9349f" cropright="39242f"/>
            <w10:wrap type="square"/>
          </v:shape>
        </w:pict>
      </w:r>
    </w:p>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r>
        <w:rPr>
          <w:noProof/>
          <w:lang w:val="en-US"/>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146C80" w:rsidRPr="00F97139" w:rsidRDefault="00146C80" w:rsidP="00F97139">
                  <w:pPr>
                    <w:spacing w:after="0" w:line="240" w:lineRule="auto"/>
                    <w:jc w:val="center"/>
                    <w:outlineLvl w:val="0"/>
                    <w:rPr>
                      <w:rFonts w:ascii="e-Ukraine Bold" w:hAnsi="e-Ukraine Bold" w:cs="Times New Roman"/>
                      <w:b/>
                      <w:bCs/>
                      <w:kern w:val="36"/>
                      <w:sz w:val="25"/>
                      <w:szCs w:val="25"/>
                      <w:lang w:val="ru-RU" w:eastAsia="ru-RU"/>
                    </w:rPr>
                  </w:pPr>
                  <w:r w:rsidRPr="00F97139">
                    <w:rPr>
                      <w:rFonts w:ascii="e-Ukraine Bold" w:hAnsi="e-Ukraine Bold" w:cs="Times New Roman"/>
                      <w:b/>
                      <w:bCs/>
                      <w:kern w:val="36"/>
                      <w:sz w:val="25"/>
                      <w:szCs w:val="25"/>
                      <w:lang w:eastAsia="ru-RU"/>
                    </w:rPr>
                    <w:t>Закон України № 1914:</w:t>
                  </w:r>
                </w:p>
                <w:p w:rsidR="00146C80" w:rsidRPr="00F97139" w:rsidRDefault="00146C80" w:rsidP="00F97139">
                  <w:pPr>
                    <w:spacing w:after="0" w:line="240" w:lineRule="auto"/>
                    <w:jc w:val="center"/>
                    <w:outlineLvl w:val="0"/>
                    <w:rPr>
                      <w:rFonts w:ascii="e-Ukraine Bold" w:hAnsi="e-Ukraine Bold" w:cs="Times New Roman"/>
                      <w:b/>
                      <w:bCs/>
                      <w:kern w:val="36"/>
                      <w:sz w:val="25"/>
                      <w:szCs w:val="25"/>
                      <w:lang w:eastAsia="ru-RU"/>
                    </w:rPr>
                  </w:pPr>
                  <w:r w:rsidRPr="00F97139">
                    <w:rPr>
                      <w:rFonts w:ascii="e-Ukraine Bold" w:hAnsi="e-Ukraine Bold" w:cs="Times New Roman"/>
                      <w:b/>
                      <w:bCs/>
                      <w:kern w:val="36"/>
                      <w:sz w:val="25"/>
                      <w:szCs w:val="25"/>
                      <w:lang w:eastAsia="ru-RU"/>
                    </w:rPr>
                    <w:t xml:space="preserve">порядок визначення податкового зобов’язання платниками податку на прибуток – виробниками електричної енергії за «зеленим» тарифом, починаючи з 01.01.2022 </w:t>
                  </w:r>
                </w:p>
                <w:p w:rsidR="00146C80" w:rsidRDefault="00146C80" w:rsidP="00891895"/>
              </w:txbxContent>
            </v:textbox>
            <w10:wrap anchorx="margin"/>
          </v:shape>
        </w:pict>
      </w:r>
    </w:p>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r>
        <w:rPr>
          <w:noProof/>
          <w:lang w:val="en-US"/>
        </w:rPr>
        <w:pict>
          <v:shape id="Поле 9" o:spid="_x0000_s1029" type="#_x0000_t202" style="position:absolute;margin-left:7in;margin-top:11.6pt;width:185.3pt;height:28.4pt;z-index:251651072;visibility:visible" filled="f" stroked="f" strokeweight=".5pt">
            <v:textbox style="mso-next-textbox:#Поле 9">
              <w:txbxContent>
                <w:p w:rsidR="00146C80" w:rsidRPr="00413F2C" w:rsidRDefault="00146C80" w:rsidP="00DD030F">
                  <w:pPr>
                    <w:rPr>
                      <w:rFonts w:ascii="e-Ukraine Bold" w:hAnsi="e-Ukraine Bold" w:cs="e-Ukraine Bold"/>
                      <w:b/>
                      <w:bCs/>
                      <w:i/>
                      <w:iCs/>
                      <w:sz w:val="28"/>
                      <w:szCs w:val="28"/>
                    </w:rPr>
                  </w:pPr>
                  <w:r>
                    <w:rPr>
                      <w:rFonts w:ascii="e-Ukraine Bold" w:hAnsi="e-Ukraine Bold" w:cs="e-Ukraine Bold"/>
                      <w:b/>
                      <w:bCs/>
                      <w:i/>
                      <w:iCs/>
                      <w:sz w:val="28"/>
                      <w:szCs w:val="28"/>
                      <w:lang w:val="ru-RU"/>
                    </w:rPr>
                    <w:t>травень</w:t>
                  </w:r>
                  <w:r w:rsidRPr="00413F2C">
                    <w:rPr>
                      <w:rFonts w:ascii="e-Ukraine Bold" w:hAnsi="e-Ukraine Bold" w:cs="e-Ukraine Bold"/>
                      <w:b/>
                      <w:bCs/>
                      <w:i/>
                      <w:iCs/>
                      <w:sz w:val="28"/>
                      <w:szCs w:val="28"/>
                    </w:rPr>
                    <w:t xml:space="preserve"> 202</w:t>
                  </w:r>
                  <w:r>
                    <w:rPr>
                      <w:rFonts w:ascii="e-Ukraine Bold" w:hAnsi="e-Ukraine Bold" w:cs="e-Ukraine Bold"/>
                      <w:b/>
                      <w:bCs/>
                      <w:i/>
                      <w:iCs/>
                      <w:sz w:val="28"/>
                      <w:szCs w:val="28"/>
                    </w:rPr>
                    <w:t>2</w:t>
                  </w:r>
                  <w:r w:rsidRPr="00413F2C">
                    <w:rPr>
                      <w:rFonts w:ascii="e-Ukraine Bold" w:hAnsi="e-Ukraine Bold" w:cs="e-Ukraine Bold"/>
                      <w:b/>
                      <w:bCs/>
                      <w:i/>
                      <w:iCs/>
                      <w:sz w:val="28"/>
                      <w:szCs w:val="28"/>
                    </w:rPr>
                    <w:t xml:space="preserve"> року</w:t>
                  </w:r>
                </w:p>
                <w:p w:rsidR="00146C80" w:rsidRPr="00E17569" w:rsidRDefault="00146C80" w:rsidP="00E17569"/>
              </w:txbxContent>
            </v:textbox>
          </v:shape>
        </w:pict>
      </w:r>
    </w:p>
    <w:p w:rsidR="00146C80" w:rsidRDefault="00146C80">
      <w:r>
        <w:rPr>
          <w:noProof/>
          <w:lang w:val="en-US"/>
        </w:rPr>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146C80" w:rsidRPr="00F97139" w:rsidRDefault="00146C80" w:rsidP="00F97139">
                      <w:pPr>
                        <w:spacing w:after="0"/>
                        <w:ind w:firstLine="567"/>
                        <w:jc w:val="both"/>
                        <w:rPr>
                          <w:rFonts w:ascii="e-Ukraine" w:hAnsi="e-Ukraine" w:cs="Times New Roman"/>
                          <w:sz w:val="32"/>
                          <w:szCs w:val="32"/>
                          <w:lang w:eastAsia="ru-RU"/>
                        </w:rPr>
                      </w:pPr>
                      <w:r w:rsidRPr="00F97139">
                        <w:rPr>
                          <w:rFonts w:ascii="e-Ukraine" w:hAnsi="e-Ukraine" w:cs="Times New Roman"/>
                          <w:sz w:val="32"/>
                          <w:szCs w:val="32"/>
                        </w:rPr>
                        <w:t>Відділ комунікацій з громадськістю управління інформаційної взаємодії Головного управління ДПС у Дніпр</w:t>
                      </w:r>
                      <w:r>
                        <w:rPr>
                          <w:rFonts w:ascii="e-Ukraine" w:hAnsi="e-Ukraine" w:cs="Times New Roman"/>
                          <w:sz w:val="32"/>
                          <w:szCs w:val="32"/>
                        </w:rPr>
                        <w:t>опетровській області  (територія</w:t>
                      </w:r>
                      <w:r w:rsidRPr="00F97139">
                        <w:rPr>
                          <w:rFonts w:ascii="e-Ukraine" w:hAnsi="e-Ukraine" w:cs="Times New Roman"/>
                          <w:sz w:val="32"/>
                          <w:szCs w:val="32"/>
                        </w:rPr>
                        <w:t xml:space="preserve"> обслуговування: АНД, Індустріальний та Самарський райони м. Дніпра) </w:t>
                      </w:r>
                      <w:r w:rsidRPr="00F97139">
                        <w:rPr>
                          <w:rFonts w:ascii="e-Ukraine" w:hAnsi="e-Ukraine" w:cs="Times New Roman"/>
                          <w:sz w:val="32"/>
                          <w:szCs w:val="32"/>
                          <w:lang w:eastAsia="ru-RU"/>
                        </w:rPr>
                        <w:t xml:space="preserve">нагадує, що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1914) внесено зміни, зокрема, до підрозд. 4 розд. ХХ «Перехідні положення» Податкового кодексу України (далі – ПКУ), які набрали чинності з 01 січня 2022 року. </w:t>
                      </w:r>
                    </w:p>
                    <w:p w:rsidR="00146C80" w:rsidRPr="00F97139" w:rsidRDefault="00146C80" w:rsidP="00F97139">
                      <w:pPr>
                        <w:spacing w:after="0" w:line="240" w:lineRule="auto"/>
                        <w:ind w:firstLine="567"/>
                        <w:jc w:val="both"/>
                        <w:rPr>
                          <w:rFonts w:ascii="e-Ukraine" w:hAnsi="e-Ukraine" w:cs="Times New Roman"/>
                          <w:sz w:val="32"/>
                          <w:szCs w:val="32"/>
                          <w:lang w:eastAsia="ru-RU"/>
                        </w:rPr>
                      </w:pPr>
                      <w:r w:rsidRPr="00F97139">
                        <w:rPr>
                          <w:rFonts w:ascii="e-Ukraine" w:hAnsi="e-Ukraine" w:cs="Times New Roman"/>
                          <w:sz w:val="32"/>
                          <w:szCs w:val="32"/>
                          <w:lang w:eastAsia="ru-RU"/>
                        </w:rPr>
                        <w:t xml:space="preserve">Так, відповідно до п. 58 підрозд. 4 розд. ХХ «Перехідні положення» ПКУ тимчасово, до 01 січня 2024 року, платники податку – виробники електричної енергії за «зеленим» тарифом мають право визначати податкове зобов’язання з податку на прибуток підприємств з урахуванням особливостей, визначених у цьому пункті: </w:t>
                      </w:r>
                    </w:p>
                    <w:p w:rsidR="00146C80" w:rsidRPr="00F97139" w:rsidRDefault="00146C80" w:rsidP="00F97139">
                      <w:pPr>
                        <w:spacing w:after="0" w:line="240" w:lineRule="auto"/>
                        <w:jc w:val="both"/>
                        <w:rPr>
                          <w:rFonts w:ascii="e-Ukraine" w:hAnsi="e-Ukraine" w:cs="Times New Roman"/>
                          <w:sz w:val="32"/>
                          <w:szCs w:val="32"/>
                          <w:lang w:eastAsia="ru-RU"/>
                        </w:rPr>
                      </w:pPr>
                      <w:r w:rsidRPr="00F97139">
                        <w:rPr>
                          <w:rFonts w:ascii="e-Ukraine" w:hAnsi="e-Ukraine" w:cs="Times New Roman"/>
                          <w:sz w:val="32"/>
                          <w:szCs w:val="32"/>
                          <w:lang w:eastAsia="ru-RU"/>
                        </w:rPr>
                        <w:t>1) тимчасово, в період з 01 січня</w:t>
                      </w:r>
                      <w:r>
                        <w:rPr>
                          <w:rFonts w:ascii="e-Ukraine" w:hAnsi="e-Ukraine" w:cs="Times New Roman"/>
                          <w:sz w:val="32"/>
                          <w:szCs w:val="32"/>
                          <w:lang w:eastAsia="ru-RU"/>
                        </w:rPr>
                        <w:t xml:space="preserve">       </w:t>
                      </w:r>
                      <w:r w:rsidRPr="00F97139">
                        <w:rPr>
                          <w:rFonts w:ascii="e-Ukraine" w:hAnsi="e-Ukraine" w:cs="Times New Roman"/>
                          <w:sz w:val="32"/>
                          <w:szCs w:val="32"/>
                          <w:lang w:eastAsia="ru-RU"/>
                        </w:rPr>
                        <w:t xml:space="preserve"> 2022 року до</w:t>
                      </w:r>
                      <w:r w:rsidRPr="00F97139">
                        <w:rPr>
                          <w:rFonts w:ascii="e-Ukraine" w:hAnsi="e-Ukraine" w:cs="Times New Roman"/>
                          <w:sz w:val="28"/>
                          <w:szCs w:val="28"/>
                          <w:lang w:eastAsia="ru-RU"/>
                        </w:rPr>
                        <w:t xml:space="preserve"> </w:t>
                      </w:r>
                      <w:r w:rsidRPr="00F97139">
                        <w:rPr>
                          <w:rFonts w:ascii="e-Ukraine" w:hAnsi="e-Ukraine" w:cs="Times New Roman"/>
                          <w:sz w:val="32"/>
                          <w:szCs w:val="32"/>
                          <w:lang w:eastAsia="ru-RU"/>
                        </w:rPr>
                        <w:t xml:space="preserve">01 січня 2024 року, фінансовий результат до оподаткування податкового (звітного) періоду зменшується на суму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у періоді з 01 січня 2022 року до 01 січня 2024 року, за яким виробник електричної енергії не отримав оплату на кінець звітного періоду; </w:t>
                      </w:r>
                    </w:p>
                    <w:p w:rsidR="00146C80" w:rsidRPr="00F97139" w:rsidRDefault="00146C80" w:rsidP="00F97139">
                      <w:pPr>
                        <w:spacing w:after="0" w:line="240" w:lineRule="auto"/>
                        <w:jc w:val="both"/>
                        <w:rPr>
                          <w:rFonts w:ascii="e-Ukraine" w:hAnsi="e-Ukraine" w:cs="Times New Roman"/>
                          <w:sz w:val="32"/>
                          <w:szCs w:val="32"/>
                          <w:lang w:eastAsia="ru-RU"/>
                        </w:rPr>
                      </w:pPr>
                      <w:r w:rsidRPr="00F97139">
                        <w:rPr>
                          <w:rFonts w:ascii="e-Ukraine" w:hAnsi="e-Ukraine" w:cs="Times New Roman"/>
                          <w:sz w:val="32"/>
                          <w:szCs w:val="32"/>
                          <w:lang w:eastAsia="ru-RU"/>
                        </w:rPr>
                        <w:t>тимчасово з 01 січня 2022 року фінансовий результат до оподаткування податкового (звітного) періоду збільшується на суму доходу у розмірі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Положення</w:t>
                      </w:r>
                      <w:r w:rsidRPr="00F97139">
                        <w:rPr>
                          <w:rFonts w:ascii="e-Ukraine" w:hAnsi="e-Ukraine" w:cs="Times New Roman"/>
                          <w:sz w:val="28"/>
                          <w:szCs w:val="28"/>
                          <w:lang w:eastAsia="ru-RU"/>
                        </w:rPr>
                        <w:t xml:space="preserve"> </w:t>
                      </w:r>
                      <w:r w:rsidRPr="00F97139">
                        <w:rPr>
                          <w:rFonts w:ascii="e-Ukraine" w:hAnsi="e-Ukraine" w:cs="Times New Roman"/>
                          <w:sz w:val="32"/>
                          <w:szCs w:val="32"/>
                          <w:lang w:eastAsia="ru-RU"/>
                        </w:rPr>
                        <w:t xml:space="preserve">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
                    <w:p w:rsidR="00146C80" w:rsidRPr="00F97139" w:rsidRDefault="00146C80" w:rsidP="00F97139">
                      <w:pPr>
                        <w:spacing w:after="0" w:line="240" w:lineRule="auto"/>
                        <w:jc w:val="both"/>
                        <w:rPr>
                          <w:rFonts w:ascii="e-Ukraine" w:hAnsi="e-Ukraine" w:cs="Times New Roman"/>
                          <w:sz w:val="32"/>
                          <w:szCs w:val="32"/>
                          <w:lang w:eastAsia="ru-RU"/>
                        </w:rPr>
                      </w:pPr>
                      <w:r w:rsidRPr="00F97139">
                        <w:rPr>
                          <w:rFonts w:ascii="e-Ukraine" w:hAnsi="e-Ukraine" w:cs="Times New Roman"/>
                          <w:sz w:val="32"/>
                          <w:szCs w:val="32"/>
                          <w:lang w:eastAsia="ru-RU"/>
                        </w:rPr>
                        <w:t>2) тимчасово, у період з 01 січня</w:t>
                      </w:r>
                      <w:r>
                        <w:rPr>
                          <w:rFonts w:ascii="e-Ukraine" w:hAnsi="e-Ukraine" w:cs="Times New Roman"/>
                          <w:sz w:val="32"/>
                          <w:szCs w:val="32"/>
                          <w:lang w:eastAsia="ru-RU"/>
                        </w:rPr>
                        <w:t xml:space="preserve">      </w:t>
                      </w:r>
                      <w:r w:rsidRPr="00F97139">
                        <w:rPr>
                          <w:rFonts w:ascii="e-Ukraine" w:hAnsi="e-Ukraine" w:cs="Times New Roman"/>
                          <w:sz w:val="32"/>
                          <w:szCs w:val="32"/>
                          <w:lang w:eastAsia="ru-RU"/>
                        </w:rPr>
                        <w:t xml:space="preserve"> 2022 року до 01 січня 2024 року, фінансовий результат до оподаткування податкового (звітного)</w:t>
                      </w:r>
                      <w:r w:rsidRPr="00F97139">
                        <w:rPr>
                          <w:rFonts w:ascii="Times New Roman" w:hAnsi="Times New Roman" w:cs="Times New Roman"/>
                          <w:sz w:val="32"/>
                          <w:szCs w:val="32"/>
                          <w:lang w:eastAsia="ru-RU"/>
                        </w:rPr>
                        <w:t xml:space="preserve"> </w:t>
                      </w:r>
                      <w:r w:rsidRPr="00F97139">
                        <w:rPr>
                          <w:rFonts w:ascii="e-Ukraine" w:hAnsi="e-Ukraine" w:cs="Times New Roman"/>
                          <w:sz w:val="32"/>
                          <w:szCs w:val="32"/>
                          <w:lang w:eastAsia="ru-RU"/>
                        </w:rPr>
                        <w:t>періоду збільшується на суму нарахованих у бухгалтерському обліку і</w:t>
                      </w:r>
                      <w:r w:rsidRPr="00F97139">
                        <w:rPr>
                          <w:rFonts w:ascii="Times New Roman" w:hAnsi="Times New Roman" w:cs="Times New Roman"/>
                          <w:sz w:val="32"/>
                          <w:szCs w:val="32"/>
                          <w:lang w:eastAsia="ru-RU"/>
                        </w:rPr>
                        <w:t xml:space="preserve"> </w:t>
                      </w:r>
                      <w:r w:rsidRPr="00F97139">
                        <w:rPr>
                          <w:rFonts w:ascii="e-Ukraine" w:hAnsi="e-Ukraine" w:cs="Times New Roman"/>
                          <w:sz w:val="32"/>
                          <w:szCs w:val="32"/>
                          <w:lang w:eastAsia="ru-RU"/>
                        </w:rPr>
                        <w:t xml:space="preserve">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01 січня 2022 року до 01 січня 2024 року, за яку виробник не отримав оплату на кінець звітного періоду; </w:t>
                      </w:r>
                    </w:p>
                    <w:p w:rsidR="00146C80" w:rsidRPr="00F97139" w:rsidRDefault="00146C80" w:rsidP="00290FCD">
                      <w:pPr>
                        <w:spacing w:after="0" w:line="240" w:lineRule="auto"/>
                        <w:ind w:firstLine="567"/>
                        <w:jc w:val="both"/>
                        <w:rPr>
                          <w:rFonts w:ascii="e-Ukraine" w:hAnsi="e-Ukraine" w:cs="Times New Roman"/>
                          <w:sz w:val="32"/>
                          <w:szCs w:val="32"/>
                          <w:lang w:eastAsia="ru-RU"/>
                        </w:rPr>
                      </w:pPr>
                      <w:r w:rsidRPr="00F97139">
                        <w:rPr>
                          <w:rFonts w:ascii="e-Ukraine" w:hAnsi="e-Ukraine" w:cs="Times New Roman"/>
                          <w:sz w:val="32"/>
                          <w:szCs w:val="32"/>
                          <w:lang w:eastAsia="ru-RU"/>
                        </w:rPr>
                        <w:t>тимчасово з 01 січня 2022 року фінансовий результат до оподаткування податкового (звітного) періоду зменшується на суму</w:t>
                      </w:r>
                      <w:r w:rsidRPr="00F97139">
                        <w:rPr>
                          <w:rFonts w:ascii="e-Ukraine" w:hAnsi="e-Ukraine" w:cs="Times New Roman"/>
                          <w:sz w:val="28"/>
                          <w:szCs w:val="28"/>
                          <w:lang w:eastAsia="ru-RU"/>
                        </w:rPr>
                        <w:t xml:space="preserve"> </w:t>
                      </w:r>
                      <w:r w:rsidRPr="00F97139">
                        <w:rPr>
                          <w:rFonts w:ascii="e-Ukraine" w:hAnsi="e-Ukraine" w:cs="Times New Roman"/>
                          <w:sz w:val="32"/>
                          <w:szCs w:val="32"/>
                          <w:lang w:eastAsia="ru-RU"/>
                        </w:rPr>
                        <w:t xml:space="preserve">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такому звітному періоді, та на які в попередніх звітних періодах збільшувався фінансовий результат відповідно до цього пункту. 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
                    <w:p w:rsidR="00146C80" w:rsidRPr="00F97139" w:rsidRDefault="00146C80" w:rsidP="00F97139">
                      <w:pPr>
                        <w:spacing w:after="0" w:line="240" w:lineRule="auto"/>
                        <w:jc w:val="both"/>
                        <w:rPr>
                          <w:rFonts w:ascii="e-Ukraine" w:hAnsi="e-Ukraine" w:cs="Times New Roman"/>
                          <w:sz w:val="32"/>
                          <w:szCs w:val="32"/>
                          <w:lang w:eastAsia="ru-RU"/>
                        </w:rPr>
                      </w:pPr>
                      <w:r w:rsidRPr="00F97139">
                        <w:rPr>
                          <w:rFonts w:ascii="e-Ukraine" w:hAnsi="e-Ukraine" w:cs="Times New Roman"/>
                          <w:sz w:val="32"/>
                          <w:szCs w:val="32"/>
                          <w:lang w:eastAsia="ru-RU"/>
                        </w:rPr>
                        <w:t>3) платники податку – виробники електричної енергії за «зеленим» тарифом не застосовують різницю, визначену абзацом третім п.п. 139.2.2</w:t>
                      </w:r>
                      <w:r>
                        <w:rPr>
                          <w:rFonts w:ascii="e-Ukraine" w:hAnsi="e-Ukraine" w:cs="Times New Roman"/>
                          <w:sz w:val="32"/>
                          <w:szCs w:val="32"/>
                          <w:lang w:eastAsia="ru-RU"/>
                        </w:rPr>
                        <w:t xml:space="preserve"> </w:t>
                      </w:r>
                      <w:r w:rsidRPr="00F97139">
                        <w:rPr>
                          <w:rFonts w:ascii="e-Ukraine" w:hAnsi="e-Ukraine" w:cs="Times New Roman"/>
                          <w:sz w:val="32"/>
                          <w:szCs w:val="32"/>
                          <w:lang w:eastAsia="ru-RU"/>
                        </w:rPr>
                        <w:t xml:space="preserve"> п. 139.2 ст. 139 ПКУ, у разі списання безнадійної дебіторської заборгованості за електричну енергію за «зеленим» тарифом, що</w:t>
                      </w:r>
                      <w:r w:rsidRPr="00F97139">
                        <w:rPr>
                          <w:rFonts w:ascii="e-Ukraine" w:hAnsi="e-Ukraine" w:cs="Times New Roman"/>
                          <w:sz w:val="28"/>
                          <w:szCs w:val="28"/>
                          <w:lang w:eastAsia="ru-RU"/>
                        </w:rPr>
                        <w:t xml:space="preserve"> </w:t>
                      </w:r>
                      <w:r w:rsidRPr="00F97139">
                        <w:rPr>
                          <w:rFonts w:ascii="e-Ukraine" w:hAnsi="e-Ukraine" w:cs="Times New Roman"/>
                          <w:sz w:val="32"/>
                          <w:szCs w:val="32"/>
                          <w:lang w:eastAsia="ru-RU"/>
                        </w:rPr>
                        <w:t xml:space="preserve">сформувалася за електричну енергію, продану в період, визначений в абзаці першому цього пункту. Положення цього абзацу застосовується також і в період після 01 січня 2024 року. </w:t>
                      </w:r>
                    </w:p>
                    <w:p w:rsidR="00146C80" w:rsidRPr="00F97139" w:rsidRDefault="00146C80" w:rsidP="00290FCD">
                      <w:pPr>
                        <w:spacing w:after="0" w:line="240" w:lineRule="auto"/>
                        <w:ind w:firstLine="567"/>
                        <w:jc w:val="both"/>
                        <w:rPr>
                          <w:rFonts w:ascii="e-Ukraine" w:hAnsi="e-Ukraine" w:cs="Times New Roman"/>
                          <w:sz w:val="32"/>
                          <w:szCs w:val="32"/>
                          <w:lang w:eastAsia="ru-RU"/>
                        </w:rPr>
                      </w:pPr>
                      <w:r w:rsidRPr="00F97139">
                        <w:rPr>
                          <w:rFonts w:ascii="e-Ukraine" w:hAnsi="e-Ukraine" w:cs="Times New Roman"/>
                          <w:sz w:val="32"/>
                          <w:szCs w:val="32"/>
                          <w:lang w:eastAsia="ru-RU"/>
                        </w:rPr>
                        <w:t>Слід зазначити, що в Інформаційному листі № 1/2022 «Нововведення Закону України від</w:t>
                      </w:r>
                      <w:r>
                        <w:rPr>
                          <w:rFonts w:ascii="e-Ukraine" w:hAnsi="e-Ukraine" w:cs="Times New Roman"/>
                          <w:sz w:val="32"/>
                          <w:szCs w:val="32"/>
                          <w:lang w:eastAsia="ru-RU"/>
                        </w:rPr>
                        <w:t xml:space="preserve">    </w:t>
                      </w:r>
                      <w:r w:rsidRPr="00F97139">
                        <w:rPr>
                          <w:rFonts w:ascii="e-Ukraine" w:hAnsi="e-Ukraine" w:cs="Times New Roman"/>
                          <w:sz w:val="32"/>
                          <w:szCs w:val="32"/>
                          <w:lang w:eastAsia="ru-RU"/>
                        </w:rPr>
                        <w:t xml:space="preserve"> 30 листопада 2021 року</w:t>
                      </w:r>
                      <w:r>
                        <w:rPr>
                          <w:rFonts w:ascii="e-Ukraine" w:hAnsi="e-Ukraine" w:cs="Times New Roman"/>
                          <w:sz w:val="32"/>
                          <w:szCs w:val="32"/>
                          <w:lang w:eastAsia="ru-RU"/>
                        </w:rPr>
                        <w:t xml:space="preserve">    </w:t>
                      </w:r>
                      <w:r w:rsidRPr="00F97139">
                        <w:rPr>
                          <w:rFonts w:ascii="e-Ukraine" w:hAnsi="e-Ukraine" w:cs="Times New Roman"/>
                          <w:sz w:val="32"/>
                          <w:szCs w:val="32"/>
                          <w:lang w:eastAsia="ru-RU"/>
                        </w:rPr>
                        <w:t xml:space="preserve"> № 1914-ІХ «Про внесення змін до Податкового кодексу України та деяких законодавчих актів України щодо забезпечення збалансованості бюджетних надходжень» Частина 1. Податок на прибуток підприємств», розміщеному на офіційному вебпорталі ДПС у рубриці «Листівки та брошури», надано роз’яснення щодо застосування норм п. 58 підрозд. 4 розд. ХХ «Перехідні положення» ПКУ на прикладах умовних ситуацій. </w:t>
                      </w:r>
                    </w:p>
                    <w:p w:rsidR="00146C80" w:rsidRPr="00F97139" w:rsidRDefault="00146C80" w:rsidP="00F97139">
                      <w:pPr>
                        <w:spacing w:after="0"/>
                        <w:rPr>
                          <w:rFonts w:ascii="e-Ukraine" w:hAnsi="e-Ukraine"/>
                          <w:sz w:val="32"/>
                          <w:szCs w:val="32"/>
                        </w:rPr>
                      </w:pPr>
                    </w:p>
                    <w:p w:rsidR="00146C80" w:rsidRPr="00F97139" w:rsidRDefault="00146C80" w:rsidP="002D3378">
                      <w:pPr>
                        <w:spacing w:after="0"/>
                        <w:rPr>
                          <w:rFonts w:ascii="e-Ukraine" w:hAnsi="e-Ukraine" w:cs="Times New Roman"/>
                          <w:sz w:val="32"/>
                          <w:szCs w:val="32"/>
                        </w:rPr>
                      </w:pPr>
                    </w:p>
                    <w:p w:rsidR="00146C80" w:rsidRPr="002D3378" w:rsidRDefault="00146C80" w:rsidP="00284832">
                      <w:pPr>
                        <w:rPr>
                          <w:sz w:val="28"/>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146C80" w:rsidRPr="00EE0AF6" w:rsidRDefault="00146C80"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146C80" w:rsidRPr="00CA1C7A" w:rsidRDefault="00146C80" w:rsidP="005B2E53">
                        <w:pPr>
                          <w:jc w:val="center"/>
                          <w:rPr>
                            <w:b/>
                            <w:bCs/>
                            <w:color w:val="BFBFBF"/>
                          </w:rPr>
                        </w:pPr>
                        <w:r>
                          <w:rPr>
                            <w:b/>
                            <w:bCs/>
                            <w:color w:val="BFBFBF"/>
                          </w:rPr>
                          <w:t>7</w:t>
                        </w:r>
                      </w:p>
                    </w:txbxContent>
                  </v:textbox>
                </v:shape>
              </v:group>
            </v:group>
          </v:group>
        </w:pict>
      </w:r>
      <w:r>
        <w:rPr>
          <w:noProof/>
          <w:lang w:val="en-US"/>
        </w:rPr>
        <w:pict>
          <v:shape id="Рисунок 132" o:spid="_x0000_s1045" type="#_x0000_t75" alt="Державна податкова служба УкраїниГоловне управління ДПС уДніпропетровській області" style="position:absolute;margin-left:162.95pt;margin-top:-16.05pt;width:46.95pt;height:22.8pt;z-index:251654144;visibility:visible">
            <v:imagedata r:id="rId6" o:title="" cropright="33324f" chromakey="#010101"/>
            <w10:wrap type="square"/>
          </v:shape>
        </w:pict>
      </w:r>
      <w:r>
        <w:rPr>
          <w:noProof/>
          <w:lang w:val="en-US"/>
        </w:rPr>
        <w:pict>
          <v:shape id="Рисунок 22" o:spid="_x0000_s1046" type="#_x0000_t75" alt="Державна податкова служба УкраїниГоловне управління ДПС уДніпропетровській області" style="position:absolute;margin-left:567.85pt;margin-top:-16.05pt;width:46.95pt;height:22.7pt;z-index:251655168;visibility:visible">
            <v:imagedata r:id="rId6" o:title="" cropright="33324f" chromakey="#010101"/>
            <w10:wrap type="square"/>
          </v:shape>
        </w:pict>
      </w:r>
    </w:p>
    <w:p w:rsidR="00146C80" w:rsidRPr="00413F2C" w:rsidRDefault="00146C80" w:rsidP="005B38A6">
      <w:pPr>
        <w:tabs>
          <w:tab w:val="left" w:pos="8680"/>
        </w:tabs>
        <w:rPr>
          <w:lang w:val="ru-RU"/>
        </w:rPr>
      </w:pPr>
    </w:p>
    <w:p w:rsidR="00146C80" w:rsidRPr="00413F2C" w:rsidRDefault="00146C80" w:rsidP="005B38A6">
      <w:pPr>
        <w:tabs>
          <w:tab w:val="left" w:pos="8680"/>
        </w:tabs>
        <w:rPr>
          <w:lang w:val="ru-RU"/>
        </w:rPr>
      </w:pPr>
    </w:p>
    <w:p w:rsidR="00146C80" w:rsidRPr="00413F2C" w:rsidRDefault="00146C80" w:rsidP="005B38A6">
      <w:pPr>
        <w:tabs>
          <w:tab w:val="left" w:pos="8680"/>
        </w:tabs>
        <w:rPr>
          <w:lang w:val="ru-RU"/>
        </w:rPr>
      </w:pPr>
    </w:p>
    <w:p w:rsidR="00146C80" w:rsidRPr="00413F2C" w:rsidRDefault="00146C80" w:rsidP="005B38A6">
      <w:pPr>
        <w:tabs>
          <w:tab w:val="left" w:pos="8680"/>
        </w:tabs>
        <w:rPr>
          <w:lang w:val="ru-RU"/>
        </w:rPr>
      </w:pPr>
    </w:p>
    <w:p w:rsidR="00146C80" w:rsidRDefault="00146C80" w:rsidP="005B38A6">
      <w:pPr>
        <w:tabs>
          <w:tab w:val="left" w:pos="8680"/>
        </w:tabs>
      </w:pPr>
      <w:r>
        <w:tab/>
      </w:r>
    </w:p>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r>
        <w:rPr>
          <w:noProof/>
          <w:lang w:val="en-US"/>
        </w:rPr>
        <w:pict>
          <v:shape id="Рисунок 23" o:spid="_x0000_s1047" type="#_x0000_t75" alt="Державна податкова служба УкраїниГоловне управління ДПС уДніпропетровській області" style="position:absolute;margin-left:567.85pt;margin-top:-17.5pt;width:47.3pt;height:24.2pt;z-index:251661312;visibility:visible">
            <v:imagedata r:id="rId6" o:title="" cropright="33324f" chromakey="#010101"/>
            <w10:wrap type="square"/>
          </v:shape>
        </w:pict>
      </w:r>
      <w:r>
        <w:rPr>
          <w:noProof/>
          <w:lang w:val="en-US"/>
        </w:rPr>
        <w:pict>
          <v:shape id="Рисунок 24" o:spid="_x0000_s1048" type="#_x0000_t75" alt="Державна податкова служба УкраїниГоловне управління ДПС уДніпропетровській області" style="position:absolute;margin-left:157.25pt;margin-top:-17.3pt;width:47.3pt;height:24.2pt;z-index:251660288;visibility:visible">
            <v:imagedata r:id="rId6" o:title="" cropright="33324f" chromakey="#010101"/>
            <w10:wrap type="square"/>
          </v:shape>
        </w:pict>
      </w:r>
      <w:r>
        <w:rPr>
          <w:noProof/>
          <w:lang w:val="en-US"/>
        </w:rPr>
        <w:pict>
          <v:shape id="Поле 10" o:spid="_x0000_s1049" type="#_x0000_t202" style="position:absolute;margin-left:-12pt;margin-top:2.8pt;width:371.9pt;height:49.3pt;z-index:251652096;visibility:visible" filled="f" stroked="f" strokeweight=".5pt">
            <v:textbox style="mso-next-textbox:#Поле 10">
              <w:txbxContent>
                <w:p w:rsidR="00146C80" w:rsidRPr="00A80352" w:rsidRDefault="00146C80" w:rsidP="00A80352"/>
              </w:txbxContent>
            </v:textbox>
            <w10:anchorlock/>
          </v:shape>
        </w:pict>
      </w:r>
    </w:p>
    <w:p w:rsidR="00146C80" w:rsidRDefault="00146C80"/>
    <w:p w:rsidR="00146C80" w:rsidRDefault="00146C80"/>
    <w:p w:rsidR="00146C80" w:rsidRDefault="00146C80"/>
    <w:p w:rsidR="00146C80" w:rsidRDefault="00146C80"/>
    <w:p w:rsidR="00146C80" w:rsidRDefault="00146C80" w:rsidP="002D3378">
      <w:pPr>
        <w:jc w:val="center"/>
      </w:pPr>
    </w:p>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Default="00146C80"/>
    <w:p w:rsidR="00146C80" w:rsidRPr="0088080D" w:rsidRDefault="00146C80"/>
    <w:p w:rsidR="00146C80" w:rsidRDefault="00146C80"/>
    <w:p w:rsidR="00146C80" w:rsidRDefault="00146C80"/>
    <w:p w:rsidR="00146C80" w:rsidRDefault="00146C80"/>
    <w:p w:rsidR="00146C80" w:rsidRDefault="00146C80"/>
    <w:p w:rsidR="00146C80" w:rsidRDefault="00146C80">
      <w:r>
        <w:rPr>
          <w:noProof/>
          <w:lang w:val="en-US"/>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146C80" w:rsidRPr="00EE0AF6" w:rsidRDefault="00146C80"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146C80" w:rsidRPr="00CA1C7A" w:rsidRDefault="00146C80" w:rsidP="005B2E53">
                        <w:pPr>
                          <w:jc w:val="center"/>
                          <w:rPr>
                            <w:b/>
                            <w:bCs/>
                            <w:color w:val="BFBFBF"/>
                          </w:rPr>
                        </w:pPr>
                        <w:r>
                          <w:rPr>
                            <w:b/>
                            <w:bCs/>
                            <w:color w:val="BFBFBF"/>
                          </w:rPr>
                          <w:t>5</w:t>
                        </w:r>
                      </w:p>
                    </w:txbxContent>
                  </v:textbox>
                </v:shape>
              </v:group>
            </v:group>
            <w10:anchorlock/>
          </v:group>
        </w:pict>
      </w:r>
    </w:p>
    <w:p w:rsidR="00146C80" w:rsidRPr="0088080D" w:rsidRDefault="00146C80"/>
    <w:p w:rsidR="00146C80" w:rsidRPr="0088080D" w:rsidRDefault="00146C80">
      <w:r>
        <w:rPr>
          <w:noProof/>
          <w:lang w:val="en-US"/>
        </w:rPr>
        <w:pict>
          <v:shape id="Рисунок 41" o:spid="_x0000_s1065" type="#_x0000_t75" alt="Державна податкова служба УкраїниГоловне управління ДПС уДніпропетровській області" style="position:absolute;margin-left:565pt;margin-top:-17.5pt;width:47.3pt;height:24.2pt;z-index:251658240;visibility:visible">
            <v:imagedata r:id="rId6" o:title="" cropright="33324f" chromakey="#010101"/>
            <w10:wrap type="square"/>
            <w10:anchorlock/>
          </v:shape>
        </w:pict>
      </w:r>
      <w:r>
        <w:rPr>
          <w:noProof/>
          <w:lang w:val="en-US"/>
        </w:rPr>
        <w:pict>
          <v:shape id="Рисунок 42" o:spid="_x0000_s1066" type="#_x0000_t75" alt="Державна податкова служба УкраїниГоловне управління ДПС уДніпропетровській області" style="position:absolute;margin-left:159.4pt;margin-top:-17.5pt;width:47.65pt;height:24.2pt;z-index:251657216;visibility:visible">
            <v:imagedata r:id="rId6" o:title="" cropright="33324f" chromakey="#010101"/>
            <w10:wrap type="square"/>
            <w10:anchorlock/>
          </v:shape>
        </w:pict>
      </w:r>
      <w:r>
        <w:rPr>
          <w:noProof/>
          <w:lang w:val="en-US"/>
        </w:rPr>
        <w:pict>
          <v:group id="Группа 144" o:spid="_x0000_s1067" style="position:absolute;margin-left:-7pt;margin-top:-9.35pt;width:791.8pt;height:550.55pt;z-index:251656192"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146C80" w:rsidRPr="00CA1C7A" w:rsidRDefault="00146C80"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146C80" w:rsidRPr="0087316D" w:rsidRDefault="00146C80" w:rsidP="005B2E53">
                        <w:pPr>
                          <w:jc w:val="center"/>
                          <w:rPr>
                            <w:b/>
                            <w:bCs/>
                            <w:color w:val="BFBFBF"/>
                          </w:rPr>
                        </w:pPr>
                        <w:r>
                          <w:rPr>
                            <w:b/>
                            <w:bCs/>
                            <w:color w:val="BFBFBF"/>
                          </w:rPr>
                          <w:t>3</w:t>
                        </w:r>
                      </w:p>
                    </w:txbxContent>
                  </v:textbox>
                </v:shape>
              </v:group>
            </v:group>
            <w10:anchorlock/>
          </v:group>
        </w:pict>
      </w:r>
    </w:p>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p w:rsidR="00146C80" w:rsidRPr="0088080D" w:rsidRDefault="00146C80"/>
    <w:sectPr w:rsidR="00146C80"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9A1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F41A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06F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C72372"/>
    <w:multiLevelType w:val="hybridMultilevel"/>
    <w:tmpl w:val="1F22A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9">
    <w:nsid w:val="59972E18"/>
    <w:multiLevelType w:val="hybridMultilevel"/>
    <w:tmpl w:val="FA6CB55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52F8"/>
    <w:rsid w:val="0011782B"/>
    <w:rsid w:val="00117EC8"/>
    <w:rsid w:val="00122CC9"/>
    <w:rsid w:val="0012352E"/>
    <w:rsid w:val="001243F0"/>
    <w:rsid w:val="00132CE1"/>
    <w:rsid w:val="00134E38"/>
    <w:rsid w:val="001350CE"/>
    <w:rsid w:val="0014586D"/>
    <w:rsid w:val="00146C68"/>
    <w:rsid w:val="00146C80"/>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1D0B"/>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605C8"/>
    <w:rsid w:val="00261934"/>
    <w:rsid w:val="00272FAD"/>
    <w:rsid w:val="00280E6C"/>
    <w:rsid w:val="002819D6"/>
    <w:rsid w:val="00282F56"/>
    <w:rsid w:val="00284832"/>
    <w:rsid w:val="00285722"/>
    <w:rsid w:val="00290FCD"/>
    <w:rsid w:val="00297C4E"/>
    <w:rsid w:val="002A3F45"/>
    <w:rsid w:val="002A70C8"/>
    <w:rsid w:val="002B0340"/>
    <w:rsid w:val="002B1A72"/>
    <w:rsid w:val="002B4393"/>
    <w:rsid w:val="002B621D"/>
    <w:rsid w:val="002B76BA"/>
    <w:rsid w:val="002C3499"/>
    <w:rsid w:val="002C5612"/>
    <w:rsid w:val="002C5AAE"/>
    <w:rsid w:val="002C70B7"/>
    <w:rsid w:val="002C716F"/>
    <w:rsid w:val="002D02CE"/>
    <w:rsid w:val="002D3148"/>
    <w:rsid w:val="002D3378"/>
    <w:rsid w:val="002D4FA9"/>
    <w:rsid w:val="002E194E"/>
    <w:rsid w:val="002E5469"/>
    <w:rsid w:val="002E7E0F"/>
    <w:rsid w:val="002F1AE8"/>
    <w:rsid w:val="002F2C62"/>
    <w:rsid w:val="002F626D"/>
    <w:rsid w:val="0030057A"/>
    <w:rsid w:val="00302844"/>
    <w:rsid w:val="00306C8A"/>
    <w:rsid w:val="00307656"/>
    <w:rsid w:val="003149C9"/>
    <w:rsid w:val="003175C3"/>
    <w:rsid w:val="00323260"/>
    <w:rsid w:val="003246D2"/>
    <w:rsid w:val="003300DC"/>
    <w:rsid w:val="00333560"/>
    <w:rsid w:val="00336F93"/>
    <w:rsid w:val="00342760"/>
    <w:rsid w:val="00343252"/>
    <w:rsid w:val="00347B59"/>
    <w:rsid w:val="003501B0"/>
    <w:rsid w:val="003504AB"/>
    <w:rsid w:val="003574EA"/>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30D4"/>
    <w:rsid w:val="003D4ABE"/>
    <w:rsid w:val="003D52D7"/>
    <w:rsid w:val="003E7AC4"/>
    <w:rsid w:val="003F15FD"/>
    <w:rsid w:val="00400B76"/>
    <w:rsid w:val="00411F3D"/>
    <w:rsid w:val="0041279B"/>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3977"/>
    <w:rsid w:val="004C6570"/>
    <w:rsid w:val="004C7D16"/>
    <w:rsid w:val="004D6CF1"/>
    <w:rsid w:val="004E4A76"/>
    <w:rsid w:val="004E586F"/>
    <w:rsid w:val="004E58B8"/>
    <w:rsid w:val="00501DE7"/>
    <w:rsid w:val="00502591"/>
    <w:rsid w:val="00503B48"/>
    <w:rsid w:val="005060E9"/>
    <w:rsid w:val="0052185F"/>
    <w:rsid w:val="00523152"/>
    <w:rsid w:val="005302AF"/>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55D"/>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4FA8"/>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D5003"/>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60640"/>
    <w:rsid w:val="00961DA7"/>
    <w:rsid w:val="00967CE2"/>
    <w:rsid w:val="009801D1"/>
    <w:rsid w:val="00983667"/>
    <w:rsid w:val="00983891"/>
    <w:rsid w:val="009848FC"/>
    <w:rsid w:val="009853EA"/>
    <w:rsid w:val="009863DA"/>
    <w:rsid w:val="009873CB"/>
    <w:rsid w:val="009916D8"/>
    <w:rsid w:val="00994610"/>
    <w:rsid w:val="00994C69"/>
    <w:rsid w:val="0099669F"/>
    <w:rsid w:val="009A1608"/>
    <w:rsid w:val="009A31AD"/>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720"/>
    <w:rsid w:val="00A23C5A"/>
    <w:rsid w:val="00A25956"/>
    <w:rsid w:val="00A31A60"/>
    <w:rsid w:val="00A40C24"/>
    <w:rsid w:val="00A4204E"/>
    <w:rsid w:val="00A50F20"/>
    <w:rsid w:val="00A53275"/>
    <w:rsid w:val="00A61DC1"/>
    <w:rsid w:val="00A63DF0"/>
    <w:rsid w:val="00A64B2E"/>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07C38"/>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9747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E7C24"/>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C637E"/>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5B34"/>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7050"/>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8745F"/>
    <w:rsid w:val="00E95784"/>
    <w:rsid w:val="00E971F0"/>
    <w:rsid w:val="00EA0713"/>
    <w:rsid w:val="00EA2B71"/>
    <w:rsid w:val="00EB412E"/>
    <w:rsid w:val="00EC06AF"/>
    <w:rsid w:val="00EC40EE"/>
    <w:rsid w:val="00EC797B"/>
    <w:rsid w:val="00ED0CA2"/>
    <w:rsid w:val="00ED5D68"/>
    <w:rsid w:val="00EE0AF6"/>
    <w:rsid w:val="00EE1F61"/>
    <w:rsid w:val="00EE3B56"/>
    <w:rsid w:val="00EE416B"/>
    <w:rsid w:val="00EE4301"/>
    <w:rsid w:val="00EF2A19"/>
    <w:rsid w:val="00F021CD"/>
    <w:rsid w:val="00F1420F"/>
    <w:rsid w:val="00F15E6C"/>
    <w:rsid w:val="00F174FD"/>
    <w:rsid w:val="00F2151A"/>
    <w:rsid w:val="00F232C8"/>
    <w:rsid w:val="00F23C7A"/>
    <w:rsid w:val="00F24371"/>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97139"/>
    <w:rsid w:val="00FA61B2"/>
    <w:rsid w:val="00FB06F4"/>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6C"/>
    <w:pPr>
      <w:spacing w:after="200" w:line="276" w:lineRule="auto"/>
    </w:pPr>
    <w:rPr>
      <w:rFonts w:cs="Calibri"/>
      <w:lang w:val="uk-UA"/>
    </w:rPr>
  </w:style>
  <w:style w:type="paragraph" w:styleId="Heading1">
    <w:name w:val="heading 1"/>
    <w:basedOn w:val="Normal"/>
    <w:next w:val="Normal"/>
    <w:link w:val="Heading1Char"/>
    <w:uiPriority w:val="99"/>
    <w:qFormat/>
    <w:rsid w:val="0088080D"/>
    <w:pPr>
      <w:keepNext/>
      <w:spacing w:after="0" w:line="240" w:lineRule="auto"/>
      <w:jc w:val="center"/>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80D"/>
    <w:rPr>
      <w:rFonts w:cs="Times New Roman"/>
      <w:sz w:val="28"/>
      <w:szCs w:val="28"/>
      <w:lang w:val="uk-UA" w:eastAsia="ru-RU"/>
    </w:rPr>
  </w:style>
  <w:style w:type="paragraph" w:customStyle="1" w:styleId="1">
    <w:name w:val="Знак Знак Знак Знак Знак Знак Знак1"/>
    <w:basedOn w:val="Normal"/>
    <w:uiPriority w:val="99"/>
    <w:rsid w:val="00C262FF"/>
    <w:pPr>
      <w:spacing w:after="120" w:line="240" w:lineRule="auto"/>
      <w:ind w:firstLine="709"/>
      <w:jc w:val="both"/>
    </w:pPr>
    <w:rPr>
      <w:rFonts w:ascii="Verdana" w:hAnsi="Verdana" w:cs="Verdana"/>
      <w:sz w:val="20"/>
      <w:szCs w:val="20"/>
      <w:lang w:val="en-US"/>
    </w:rPr>
  </w:style>
  <w:style w:type="paragraph" w:styleId="BalloonText">
    <w:name w:val="Balloon Text"/>
    <w:basedOn w:val="Normal"/>
    <w:link w:val="BalloonTextChar"/>
    <w:uiPriority w:val="99"/>
    <w:semiHidden/>
    <w:rsid w:val="00A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02E"/>
    <w:rPr>
      <w:rFonts w:ascii="Tahoma" w:hAnsi="Tahoma" w:cs="Tahoma"/>
      <w:sz w:val="16"/>
      <w:szCs w:val="16"/>
    </w:rPr>
  </w:style>
  <w:style w:type="character" w:styleId="Hyperlink">
    <w:name w:val="Hyperlink"/>
    <w:basedOn w:val="DefaultParagraphFont"/>
    <w:uiPriority w:val="99"/>
    <w:semiHidden/>
    <w:rsid w:val="0037551C"/>
    <w:rPr>
      <w:rFonts w:cs="Times New Roman"/>
      <w:color w:val="0000FF"/>
      <w:u w:val="single"/>
    </w:rPr>
  </w:style>
  <w:style w:type="paragraph" w:styleId="NormalWeb">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Normal"/>
    <w:link w:val="NormalWebChar"/>
    <w:uiPriority w:val="99"/>
    <w:rsid w:val="007A1BC2"/>
    <w:pPr>
      <w:spacing w:before="100" w:beforeAutospacing="1" w:after="100" w:afterAutospacing="1" w:line="240" w:lineRule="auto"/>
    </w:pPr>
    <w:rPr>
      <w:sz w:val="24"/>
      <w:szCs w:val="24"/>
      <w:lang w:eastAsia="uk-UA"/>
    </w:rPr>
  </w:style>
  <w:style w:type="character" w:customStyle="1" w:styleId="NormalWebChar">
    <w:name w:val="Normal (Web) Char"/>
    <w:aliases w:val="Обычный (Web)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Обычный (веб)31 Char"/>
    <w:basedOn w:val="DefaultParagraphFont"/>
    <w:link w:val="NormalWeb"/>
    <w:uiPriority w:val="99"/>
    <w:locked/>
    <w:rsid w:val="0049392D"/>
    <w:rPr>
      <w:rFonts w:eastAsia="Times New Roman" w:cs="Times New Roman"/>
      <w:sz w:val="24"/>
      <w:szCs w:val="24"/>
      <w:lang w:val="uk-UA" w:eastAsia="uk-UA"/>
    </w:rPr>
  </w:style>
  <w:style w:type="character" w:styleId="Strong">
    <w:name w:val="Strong"/>
    <w:basedOn w:val="DefaultParagraphFont"/>
    <w:uiPriority w:val="99"/>
    <w:qFormat/>
    <w:rsid w:val="007A1BC2"/>
    <w:rPr>
      <w:rFonts w:cs="Times New Roman"/>
      <w:b/>
      <w:bCs/>
    </w:rPr>
  </w:style>
  <w:style w:type="character" w:customStyle="1" w:styleId="rvts44">
    <w:name w:val="rvts44"/>
    <w:basedOn w:val="DefaultParagraphFont"/>
    <w:uiPriority w:val="99"/>
    <w:rsid w:val="00B619CC"/>
    <w:rPr>
      <w:rFonts w:cs="Times New Roman"/>
    </w:rPr>
  </w:style>
  <w:style w:type="character" w:customStyle="1" w:styleId="rvts23">
    <w:name w:val="rvts23"/>
    <w:basedOn w:val="DefaultParagraphFont"/>
    <w:uiPriority w:val="99"/>
    <w:rsid w:val="00B619CC"/>
    <w:rPr>
      <w:rFonts w:cs="Times New Roman"/>
    </w:rPr>
  </w:style>
  <w:style w:type="paragraph" w:customStyle="1" w:styleId="rvps6">
    <w:name w:val="rvps6"/>
    <w:basedOn w:val="Normal"/>
    <w:uiPriority w:val="99"/>
    <w:rsid w:val="00B619CC"/>
    <w:pPr>
      <w:spacing w:before="100" w:beforeAutospacing="1" w:after="100" w:afterAutospacing="1" w:line="240" w:lineRule="auto"/>
    </w:pPr>
    <w:rPr>
      <w:sz w:val="24"/>
      <w:szCs w:val="24"/>
      <w:lang w:val="ru-RU" w:eastAsia="ru-RU"/>
    </w:rPr>
  </w:style>
  <w:style w:type="paragraph" w:styleId="BlockText">
    <w:name w:val="Block Text"/>
    <w:basedOn w:val="Normal"/>
    <w:uiPriority w:val="99"/>
    <w:rsid w:val="006F59B3"/>
    <w:pPr>
      <w:autoSpaceDE w:val="0"/>
      <w:autoSpaceDN w:val="0"/>
      <w:spacing w:after="0" w:line="240" w:lineRule="auto"/>
      <w:ind w:left="660" w:right="-625"/>
    </w:pPr>
    <w:rPr>
      <w:sz w:val="24"/>
      <w:szCs w:val="24"/>
      <w:lang w:eastAsia="ru-RU"/>
    </w:rPr>
  </w:style>
  <w:style w:type="paragraph" w:styleId="NoSpacing">
    <w:name w:val="No Spacing"/>
    <w:uiPriority w:val="99"/>
    <w:qFormat/>
    <w:rsid w:val="006F59B3"/>
    <w:rPr>
      <w:rFonts w:cs="Calibri"/>
      <w:lang w:val="ru-RU" w:eastAsia="ru-RU"/>
    </w:rPr>
  </w:style>
  <w:style w:type="paragraph" w:customStyle="1" w:styleId="10">
    <w:name w:val="Без интервала1"/>
    <w:uiPriority w:val="99"/>
    <w:rsid w:val="006F59B3"/>
    <w:rPr>
      <w:rFonts w:cs="Calibri"/>
      <w:lang w:val="ru-RU" w:eastAsia="ru-RU"/>
    </w:rPr>
  </w:style>
  <w:style w:type="paragraph" w:customStyle="1" w:styleId="rvps2">
    <w:name w:val="rvps2"/>
    <w:basedOn w:val="Normal"/>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DefaultParagraphFont"/>
    <w:uiPriority w:val="99"/>
    <w:rsid w:val="006F59B3"/>
    <w:rPr>
      <w:rFonts w:cs="Times New Roman"/>
    </w:rPr>
  </w:style>
  <w:style w:type="paragraph" w:styleId="BodyTextIndent">
    <w:name w:val="Body Text Indent"/>
    <w:basedOn w:val="Normal"/>
    <w:link w:val="BodyTextIndentChar"/>
    <w:uiPriority w:val="99"/>
    <w:rsid w:val="006F59B3"/>
    <w:pPr>
      <w:spacing w:after="0" w:line="240" w:lineRule="auto"/>
      <w:ind w:firstLine="851"/>
      <w:jc w:val="both"/>
    </w:pPr>
    <w:rPr>
      <w:sz w:val="28"/>
      <w:szCs w:val="28"/>
      <w:lang w:eastAsia="ru-RU"/>
    </w:rPr>
  </w:style>
  <w:style w:type="character" w:customStyle="1" w:styleId="BodyTextIndentChar">
    <w:name w:val="Body Text Indent Char"/>
    <w:basedOn w:val="DefaultParagraphFont"/>
    <w:link w:val="BodyTextIndent"/>
    <w:uiPriority w:val="99"/>
    <w:semiHidden/>
    <w:locked/>
    <w:rsid w:val="00BC7E9D"/>
    <w:rPr>
      <w:rFonts w:cs="Times New Roman"/>
      <w:lang w:val="uk-UA" w:eastAsia="en-US"/>
    </w:rPr>
  </w:style>
  <w:style w:type="paragraph" w:customStyle="1" w:styleId="a">
    <w:name w:val="Абзац списку"/>
    <w:basedOn w:val="Normal"/>
    <w:uiPriority w:val="99"/>
    <w:rsid w:val="0088080D"/>
    <w:pPr>
      <w:spacing w:before="240" w:after="0" w:line="240" w:lineRule="auto"/>
      <w:ind w:left="720"/>
      <w:jc w:val="center"/>
    </w:pPr>
    <w:rPr>
      <w:lang w:val="ru-RU"/>
    </w:rPr>
  </w:style>
  <w:style w:type="paragraph" w:customStyle="1" w:styleId="11">
    <w:name w:val="Абзац списка1"/>
    <w:basedOn w:val="Normal"/>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Normal"/>
    <w:uiPriority w:val="99"/>
    <w:rsid w:val="00940FD6"/>
    <w:pPr>
      <w:spacing w:after="0" w:line="240" w:lineRule="auto"/>
    </w:pPr>
    <w:rPr>
      <w:rFonts w:ascii="Verdana" w:hAnsi="Verdana" w:cs="Verdana"/>
      <w:sz w:val="20"/>
      <w:szCs w:val="20"/>
      <w:lang w:val="en-US"/>
    </w:rPr>
  </w:style>
  <w:style w:type="paragraph" w:styleId="BodyText">
    <w:name w:val="Body Text"/>
    <w:basedOn w:val="Normal"/>
    <w:link w:val="BodyTextChar"/>
    <w:uiPriority w:val="99"/>
    <w:semiHidden/>
    <w:rsid w:val="005060E9"/>
    <w:pPr>
      <w:spacing w:after="120"/>
    </w:pPr>
  </w:style>
  <w:style w:type="character" w:customStyle="1" w:styleId="BodyTextChar">
    <w:name w:val="Body Text Char"/>
    <w:basedOn w:val="DefaultParagraphFont"/>
    <w:link w:val="BodyText"/>
    <w:uiPriority w:val="99"/>
    <w:semiHidden/>
    <w:locked/>
    <w:rsid w:val="005060E9"/>
    <w:rPr>
      <w:rFonts w:cs="Times New Roman"/>
      <w:sz w:val="22"/>
      <w:szCs w:val="22"/>
      <w:lang w:val="uk-UA" w:eastAsia="en-US"/>
    </w:rPr>
  </w:style>
  <w:style w:type="character" w:customStyle="1" w:styleId="hps">
    <w:name w:val="hps"/>
    <w:basedOn w:val="DefaultParagraphFont"/>
    <w:uiPriority w:val="99"/>
    <w:rsid w:val="005060E9"/>
    <w:rPr>
      <w:rFonts w:cs="Times New Roman"/>
    </w:rPr>
  </w:style>
  <w:style w:type="paragraph" w:customStyle="1" w:styleId="a0">
    <w:name w:val="Знак Знак Знак Знак Знак Знак Знак"/>
    <w:basedOn w:val="Normal"/>
    <w:uiPriority w:val="99"/>
    <w:rsid w:val="0049392D"/>
    <w:pPr>
      <w:spacing w:after="120" w:line="240" w:lineRule="auto"/>
      <w:ind w:firstLine="709"/>
      <w:jc w:val="both"/>
    </w:pPr>
    <w:rPr>
      <w:rFonts w:ascii="Verdana" w:hAnsi="Verdana" w:cs="Verdana"/>
      <w:sz w:val="20"/>
      <w:szCs w:val="20"/>
      <w:lang w:val="en-US"/>
    </w:rPr>
  </w:style>
  <w:style w:type="paragraph" w:customStyle="1" w:styleId="a1">
    <w:name w:val="Нормальний текст"/>
    <w:basedOn w:val="Normal"/>
    <w:link w:val="a2"/>
    <w:uiPriority w:val="99"/>
    <w:rsid w:val="0049392D"/>
    <w:pPr>
      <w:spacing w:before="120" w:after="0" w:line="240" w:lineRule="auto"/>
      <w:ind w:firstLine="567"/>
      <w:jc w:val="both"/>
    </w:pPr>
    <w:rPr>
      <w:rFonts w:ascii="Antiqua" w:hAnsi="Antiqua" w:cs="Times New Roman"/>
      <w:lang w:val="en-US" w:eastAsia="ru-RU"/>
    </w:rPr>
  </w:style>
  <w:style w:type="character" w:customStyle="1" w:styleId="a2">
    <w:name w:val="Нормальний текст Знак"/>
    <w:link w:val="a1"/>
    <w:uiPriority w:val="99"/>
    <w:locked/>
    <w:rsid w:val="0049392D"/>
    <w:rPr>
      <w:rFonts w:ascii="Antiqua" w:hAnsi="Antiqua"/>
      <w:sz w:val="22"/>
      <w:lang w:eastAsia="ru-RU"/>
    </w:rPr>
  </w:style>
  <w:style w:type="paragraph" w:customStyle="1" w:styleId="Style4">
    <w:name w:val="Style4"/>
    <w:basedOn w:val="Normal"/>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3">
    <w:name w:val="Знак Знак Знак"/>
    <w:basedOn w:val="Normal"/>
    <w:uiPriority w:val="99"/>
    <w:rsid w:val="00E17569"/>
    <w:pPr>
      <w:spacing w:after="0" w:line="240" w:lineRule="auto"/>
    </w:pPr>
    <w:rPr>
      <w:rFonts w:ascii="Verdana" w:hAnsi="Verdana" w:cs="Verdana"/>
      <w:sz w:val="20"/>
      <w:szCs w:val="20"/>
      <w:lang w:val="en-US"/>
    </w:rPr>
  </w:style>
  <w:style w:type="paragraph" w:styleId="ListParagraph">
    <w:name w:val="List Paragraph"/>
    <w:basedOn w:val="Normal"/>
    <w:uiPriority w:val="99"/>
    <w:qFormat/>
    <w:rsid w:val="00E17569"/>
    <w:pPr>
      <w:ind w:left="720"/>
    </w:pPr>
    <w:rPr>
      <w:lang w:val="ru-RU"/>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DefaultParagraphFont"/>
    <w:uiPriority w:val="99"/>
    <w:locked/>
    <w:rsid w:val="00E17569"/>
    <w:rPr>
      <w:rFonts w:eastAsia="Times New Roman" w:cs="Times New Roman"/>
      <w:sz w:val="24"/>
      <w:szCs w:val="24"/>
      <w:lang w:val="uk-UA" w:eastAsia="uk-UA"/>
    </w:rPr>
  </w:style>
  <w:style w:type="paragraph" w:customStyle="1" w:styleId="12">
    <w:name w:val="Знак Знак Знак1"/>
    <w:basedOn w:val="Normal"/>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lang w:val="ru-RU" w:eastAsia="ru-RU"/>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DefaultParagraphFont"/>
    <w:uiPriority w:val="99"/>
    <w:rsid w:val="00FF2EAB"/>
    <w:rPr>
      <w:rFonts w:ascii="Calibri" w:hAnsi="Calibri" w:cs="Calibri"/>
      <w:sz w:val="24"/>
      <w:szCs w:val="24"/>
      <w:lang w:val="uk-UA" w:eastAsia="uk-UA"/>
    </w:rPr>
  </w:style>
  <w:style w:type="paragraph" w:customStyle="1" w:styleId="a5">
    <w:name w:val="Знак Знак Знак Знак Знак Знак Знак Знак Знак"/>
    <w:basedOn w:val="Normal"/>
    <w:uiPriority w:val="99"/>
    <w:rsid w:val="007019C0"/>
    <w:pPr>
      <w:spacing w:after="0" w:line="240" w:lineRule="auto"/>
    </w:pPr>
    <w:rPr>
      <w:rFonts w:ascii="Verdana" w:hAnsi="Verdana" w:cs="Verdana"/>
      <w:sz w:val="20"/>
      <w:szCs w:val="20"/>
      <w:lang w:val="en-US"/>
    </w:rPr>
  </w:style>
  <w:style w:type="paragraph" w:customStyle="1" w:styleId="a6">
    <w:name w:val="a"/>
    <w:basedOn w:val="Normal"/>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611228"/>
    <w:rPr>
      <w:rFonts w:cs="Times New Roman"/>
    </w:rPr>
  </w:style>
  <w:style w:type="character" w:styleId="Emphasis">
    <w:name w:val="Emphasis"/>
    <w:basedOn w:val="DefaultParagraphFont"/>
    <w:uiPriority w:val="99"/>
    <w:qFormat/>
    <w:locked/>
    <w:rsid w:val="00934815"/>
    <w:rPr>
      <w:rFonts w:cs="Times New Roman"/>
      <w:i/>
      <w:iCs/>
    </w:rPr>
  </w:style>
  <w:style w:type="paragraph" w:customStyle="1" w:styleId="a7">
    <w:name w:val="Знак"/>
    <w:basedOn w:val="Normal"/>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470435543">
      <w:marLeft w:val="0"/>
      <w:marRight w:val="0"/>
      <w:marTop w:val="0"/>
      <w:marBottom w:val="0"/>
      <w:divBdr>
        <w:top w:val="none" w:sz="0" w:space="0" w:color="auto"/>
        <w:left w:val="none" w:sz="0" w:space="0" w:color="auto"/>
        <w:bottom w:val="none" w:sz="0" w:space="0" w:color="auto"/>
        <w:right w:val="none" w:sz="0" w:space="0" w:color="auto"/>
      </w:divBdr>
    </w:div>
    <w:div w:id="1470435544">
      <w:marLeft w:val="0"/>
      <w:marRight w:val="0"/>
      <w:marTop w:val="0"/>
      <w:marBottom w:val="0"/>
      <w:divBdr>
        <w:top w:val="none" w:sz="0" w:space="0" w:color="auto"/>
        <w:left w:val="none" w:sz="0" w:space="0" w:color="auto"/>
        <w:bottom w:val="none" w:sz="0" w:space="0" w:color="auto"/>
        <w:right w:val="none" w:sz="0" w:space="0" w:color="auto"/>
      </w:divBdr>
    </w:div>
    <w:div w:id="1470435545">
      <w:marLeft w:val="0"/>
      <w:marRight w:val="0"/>
      <w:marTop w:val="0"/>
      <w:marBottom w:val="0"/>
      <w:divBdr>
        <w:top w:val="none" w:sz="0" w:space="0" w:color="auto"/>
        <w:left w:val="none" w:sz="0" w:space="0" w:color="auto"/>
        <w:bottom w:val="none" w:sz="0" w:space="0" w:color="auto"/>
        <w:right w:val="none" w:sz="0" w:space="0" w:color="auto"/>
      </w:divBdr>
    </w:div>
    <w:div w:id="1470435546">
      <w:marLeft w:val="0"/>
      <w:marRight w:val="0"/>
      <w:marTop w:val="0"/>
      <w:marBottom w:val="0"/>
      <w:divBdr>
        <w:top w:val="none" w:sz="0" w:space="0" w:color="auto"/>
        <w:left w:val="none" w:sz="0" w:space="0" w:color="auto"/>
        <w:bottom w:val="none" w:sz="0" w:space="0" w:color="auto"/>
        <w:right w:val="none" w:sz="0" w:space="0" w:color="auto"/>
      </w:divBdr>
    </w:div>
    <w:div w:id="1470435547">
      <w:marLeft w:val="0"/>
      <w:marRight w:val="0"/>
      <w:marTop w:val="0"/>
      <w:marBottom w:val="0"/>
      <w:divBdr>
        <w:top w:val="none" w:sz="0" w:space="0" w:color="auto"/>
        <w:left w:val="none" w:sz="0" w:space="0" w:color="auto"/>
        <w:bottom w:val="none" w:sz="0" w:space="0" w:color="auto"/>
        <w:right w:val="none" w:sz="0" w:space="0" w:color="auto"/>
      </w:divBdr>
    </w:div>
    <w:div w:id="1470435548">
      <w:marLeft w:val="0"/>
      <w:marRight w:val="0"/>
      <w:marTop w:val="0"/>
      <w:marBottom w:val="0"/>
      <w:divBdr>
        <w:top w:val="none" w:sz="0" w:space="0" w:color="auto"/>
        <w:left w:val="none" w:sz="0" w:space="0" w:color="auto"/>
        <w:bottom w:val="none" w:sz="0" w:space="0" w:color="auto"/>
        <w:right w:val="none" w:sz="0" w:space="0" w:color="auto"/>
      </w:divBdr>
    </w:div>
    <w:div w:id="1470435549">
      <w:marLeft w:val="0"/>
      <w:marRight w:val="0"/>
      <w:marTop w:val="0"/>
      <w:marBottom w:val="0"/>
      <w:divBdr>
        <w:top w:val="none" w:sz="0" w:space="0" w:color="auto"/>
        <w:left w:val="none" w:sz="0" w:space="0" w:color="auto"/>
        <w:bottom w:val="none" w:sz="0" w:space="0" w:color="auto"/>
        <w:right w:val="none" w:sz="0" w:space="0" w:color="auto"/>
      </w:divBdr>
    </w:div>
    <w:div w:id="1470435550">
      <w:marLeft w:val="0"/>
      <w:marRight w:val="0"/>
      <w:marTop w:val="0"/>
      <w:marBottom w:val="0"/>
      <w:divBdr>
        <w:top w:val="none" w:sz="0" w:space="0" w:color="auto"/>
        <w:left w:val="none" w:sz="0" w:space="0" w:color="auto"/>
        <w:bottom w:val="none" w:sz="0" w:space="0" w:color="auto"/>
        <w:right w:val="none" w:sz="0" w:space="0" w:color="auto"/>
      </w:divBdr>
    </w:div>
    <w:div w:id="1470435551">
      <w:marLeft w:val="0"/>
      <w:marRight w:val="0"/>
      <w:marTop w:val="0"/>
      <w:marBottom w:val="0"/>
      <w:divBdr>
        <w:top w:val="none" w:sz="0" w:space="0" w:color="auto"/>
        <w:left w:val="none" w:sz="0" w:space="0" w:color="auto"/>
        <w:bottom w:val="none" w:sz="0" w:space="0" w:color="auto"/>
        <w:right w:val="none" w:sz="0" w:space="0" w:color="auto"/>
      </w:divBdr>
    </w:div>
    <w:div w:id="1470435552">
      <w:marLeft w:val="0"/>
      <w:marRight w:val="0"/>
      <w:marTop w:val="0"/>
      <w:marBottom w:val="0"/>
      <w:divBdr>
        <w:top w:val="none" w:sz="0" w:space="0" w:color="auto"/>
        <w:left w:val="none" w:sz="0" w:space="0" w:color="auto"/>
        <w:bottom w:val="none" w:sz="0" w:space="0" w:color="auto"/>
        <w:right w:val="none" w:sz="0" w:space="0" w:color="auto"/>
      </w:divBdr>
    </w:div>
    <w:div w:id="1470435553">
      <w:marLeft w:val="0"/>
      <w:marRight w:val="0"/>
      <w:marTop w:val="0"/>
      <w:marBottom w:val="0"/>
      <w:divBdr>
        <w:top w:val="none" w:sz="0" w:space="0" w:color="auto"/>
        <w:left w:val="none" w:sz="0" w:space="0" w:color="auto"/>
        <w:bottom w:val="none" w:sz="0" w:space="0" w:color="auto"/>
        <w:right w:val="none" w:sz="0" w:space="0" w:color="auto"/>
      </w:divBdr>
    </w:div>
    <w:div w:id="147043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14</Words>
  <Characters>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z304450</cp:lastModifiedBy>
  <cp:revision>7</cp:revision>
  <cp:lastPrinted>2021-08-13T12:28:00Z</cp:lastPrinted>
  <dcterms:created xsi:type="dcterms:W3CDTF">2022-05-11T07:01:00Z</dcterms:created>
  <dcterms:modified xsi:type="dcterms:W3CDTF">2022-06-08T06:53:00Z</dcterms:modified>
</cp:coreProperties>
</file>