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16F" w:rsidRDefault="00937F53">
      <w:r>
        <w:rPr>
          <w:noProof/>
          <w:lang w:val="ru-RU" w:eastAsia="ru-RU"/>
        </w:rPr>
        <w:pict>
          <v:shapetype id="_x0000_t202" coordsize="21600,21600" o:spt="202" path="m,l,21600r21600,l21600,xe">
            <v:stroke joinstyle="miter"/>
            <v:path gradientshapeok="t" o:connecttype="rect"/>
          </v:shapetype>
          <v:shape id="Поле 21" o:spid="_x0000_s1026" type="#_x0000_t202" style="position:absolute;margin-left:521.2pt;margin-top:4.85pt;width:375.85pt;height:104.7pt;z-index:251662336;visibility:visible" filled="f" stroked="f" strokeweight=".5pt">
            <v:textbox style="mso-next-textbox:#Поле 21">
              <w:txbxContent>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 xml:space="preserve">Державна податкова </w:t>
                  </w:r>
                </w:p>
                <w:p w:rsidR="002C716F" w:rsidRDefault="002C716F" w:rsidP="00413F2C">
                  <w:pPr>
                    <w:spacing w:after="0" w:line="240" w:lineRule="auto"/>
                    <w:rPr>
                      <w:rFonts w:ascii="e-Ukraine" w:hAnsi="e-Ukraine" w:cs="e-Ukraine"/>
                      <w:sz w:val="32"/>
                      <w:szCs w:val="32"/>
                    </w:rPr>
                  </w:pPr>
                  <w:r w:rsidRPr="006C0696">
                    <w:rPr>
                      <w:rFonts w:ascii="e-Ukraine" w:hAnsi="e-Ukraine" w:cs="e-Ukraine"/>
                      <w:sz w:val="32"/>
                      <w:szCs w:val="32"/>
                    </w:rPr>
                    <w:t>служба України</w:t>
                  </w:r>
                </w:p>
                <w:p w:rsidR="002C716F" w:rsidRPr="00B31800" w:rsidRDefault="002C716F" w:rsidP="00413F2C">
                  <w:pPr>
                    <w:spacing w:after="0" w:line="240" w:lineRule="auto"/>
                    <w:rPr>
                      <w:rFonts w:ascii="e-Ukraine" w:hAnsi="e-Ukraine" w:cs="e-Ukraine"/>
                      <w:sz w:val="16"/>
                      <w:szCs w:val="16"/>
                    </w:rPr>
                  </w:pPr>
                </w:p>
                <w:p w:rsidR="002C716F" w:rsidRPr="006C0696" w:rsidRDefault="002C716F" w:rsidP="00413F2C">
                  <w:pPr>
                    <w:spacing w:after="0" w:line="240" w:lineRule="auto"/>
                    <w:rPr>
                      <w:rFonts w:ascii="e-Ukraine" w:hAnsi="e-Ukraine" w:cs="e-Ukraine"/>
                      <w:sz w:val="6"/>
                      <w:szCs w:val="6"/>
                    </w:rPr>
                  </w:pP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Головне управління ДПС у</w:t>
                  </w:r>
                </w:p>
                <w:p w:rsidR="002C716F" w:rsidRPr="006C0696" w:rsidRDefault="002C716F" w:rsidP="00413F2C">
                  <w:pPr>
                    <w:spacing w:after="0" w:line="240" w:lineRule="auto"/>
                    <w:rPr>
                      <w:rFonts w:ascii="e-Ukraine" w:hAnsi="e-Ukraine" w:cs="e-Ukraine"/>
                      <w:sz w:val="32"/>
                      <w:szCs w:val="32"/>
                    </w:rPr>
                  </w:pPr>
                  <w:r w:rsidRPr="006C0696">
                    <w:rPr>
                      <w:rFonts w:ascii="e-Ukraine" w:hAnsi="e-Ukraine" w:cs="e-Ukraine"/>
                      <w:sz w:val="32"/>
                      <w:szCs w:val="32"/>
                    </w:rPr>
                    <w:t>Дніпропетровській області</w:t>
                  </w:r>
                </w:p>
              </w:txbxContent>
            </v:textbox>
          </v:shape>
        </w:pict>
      </w:r>
      <w:r w:rsidR="00D80B25">
        <w:rPr>
          <w:noProof/>
          <w:lang w:val="ru-RU" w:eastAsia="ru-RU"/>
        </w:rPr>
        <w:drawing>
          <wp:anchor distT="0" distB="0" distL="114300" distR="114300" simplePos="0" relativeHeight="251663360" behindDoc="0" locked="0" layoutInCell="1" allowOverlap="1">
            <wp:simplePos x="0" y="0"/>
            <wp:positionH relativeFrom="column">
              <wp:posOffset>4890135</wp:posOffset>
            </wp:positionH>
            <wp:positionV relativeFrom="paragraph">
              <wp:posOffset>-50800</wp:posOffset>
            </wp:positionV>
            <wp:extent cx="1775460" cy="1094740"/>
            <wp:effectExtent l="19050" t="0" r="0" b="0"/>
            <wp:wrapSquare wrapText="bothSides"/>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srcRect l="14265" t="27745" r="59879" b="44170"/>
                    <a:stretch>
                      <a:fillRect/>
                    </a:stretch>
                  </pic:blipFill>
                  <pic:spPr bwMode="auto">
                    <a:xfrm>
                      <a:off x="0" y="0"/>
                      <a:ext cx="1775460" cy="1094740"/>
                    </a:xfrm>
                    <a:prstGeom prst="rect">
                      <a:avLst/>
                    </a:prstGeom>
                    <a:noFill/>
                  </pic:spPr>
                </pic:pic>
              </a:graphicData>
            </a:graphic>
          </wp:anchor>
        </w:drawing>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937F53">
      <w:r>
        <w:rPr>
          <w:noProof/>
          <w:lang w:val="ru-RU" w:eastAsia="ru-RU"/>
        </w:rPr>
        <w:pict>
          <v:shape id="Надпись 5" o:spid="_x0000_s1028" type="#_x0000_t202" style="position:absolute;margin-left:414pt;margin-top:19.9pt;width:351pt;height:95.8pt;z-index:251664384;visibility:visible;mso-position-horizontal-relative:margin" filled="f" stroked="f" strokeweight=".5pt">
            <v:textbox style="mso-next-textbox:#Надпись 5">
              <w:txbxContent>
                <w:p w:rsidR="00184117" w:rsidRPr="00184117" w:rsidRDefault="00184117" w:rsidP="00184117">
                  <w:pPr>
                    <w:spacing w:before="100" w:beforeAutospacing="1" w:after="100" w:afterAutospacing="1" w:line="240" w:lineRule="auto"/>
                    <w:jc w:val="center"/>
                    <w:outlineLvl w:val="0"/>
                    <w:rPr>
                      <w:rFonts w:ascii="e-Ukraine Bold" w:hAnsi="e-Ukraine Bold" w:cs="Times New Roman"/>
                      <w:b/>
                      <w:bCs/>
                      <w:kern w:val="36"/>
                      <w:sz w:val="30"/>
                      <w:szCs w:val="30"/>
                      <w:lang w:eastAsia="ru-RU"/>
                    </w:rPr>
                  </w:pPr>
                  <w:r w:rsidRPr="00184117">
                    <w:rPr>
                      <w:rFonts w:ascii="e-Ukraine Bold" w:hAnsi="e-Ukraine Bold" w:cs="Times New Roman"/>
                      <w:b/>
                      <w:bCs/>
                      <w:kern w:val="36"/>
                      <w:sz w:val="30"/>
                      <w:szCs w:val="30"/>
                      <w:lang w:eastAsia="ru-RU"/>
                    </w:rPr>
                    <w:t xml:space="preserve">Про ведення обліку товарних запасів </w:t>
                  </w:r>
                  <w:proofErr w:type="spellStart"/>
                  <w:r w:rsidRPr="00184117">
                    <w:rPr>
                      <w:rFonts w:ascii="e-Ukraine Bold" w:hAnsi="e-Ukraine Bold" w:cs="Times New Roman"/>
                      <w:b/>
                      <w:bCs/>
                      <w:kern w:val="36"/>
                      <w:sz w:val="30"/>
                      <w:szCs w:val="30"/>
                      <w:lang w:eastAsia="ru-RU"/>
                    </w:rPr>
                    <w:t>ФОПами</w:t>
                  </w:r>
                  <w:proofErr w:type="spellEnd"/>
                  <w:r w:rsidRPr="00184117">
                    <w:rPr>
                      <w:rFonts w:ascii="e-Ukraine Bold" w:hAnsi="e-Ukraine Bold" w:cs="Times New Roman"/>
                      <w:b/>
                      <w:bCs/>
                      <w:kern w:val="36"/>
                      <w:sz w:val="30"/>
                      <w:szCs w:val="30"/>
                      <w:lang w:eastAsia="ru-RU"/>
                    </w:rPr>
                    <w:t xml:space="preserve"> у разі надання виключно послуг, у тому числі посередницьких (</w:t>
                  </w:r>
                  <w:proofErr w:type="spellStart"/>
                  <w:r w:rsidRPr="00184117">
                    <w:rPr>
                      <w:rFonts w:ascii="e-Ukraine Bold" w:hAnsi="e-Ukraine Bold" w:cs="Times New Roman"/>
                      <w:b/>
                      <w:bCs/>
                      <w:kern w:val="36"/>
                      <w:sz w:val="30"/>
                      <w:szCs w:val="30"/>
                      <w:lang w:eastAsia="ru-RU"/>
                    </w:rPr>
                    <w:t>дропшипінгу</w:t>
                  </w:r>
                  <w:proofErr w:type="spellEnd"/>
                  <w:r w:rsidRPr="00184117">
                    <w:rPr>
                      <w:rFonts w:ascii="e-Ukraine Bold" w:hAnsi="e-Ukraine Bold" w:cs="Times New Roman"/>
                      <w:b/>
                      <w:bCs/>
                      <w:kern w:val="36"/>
                      <w:sz w:val="30"/>
                      <w:szCs w:val="30"/>
                      <w:lang w:eastAsia="ru-RU"/>
                    </w:rPr>
                    <w:t>)</w:t>
                  </w:r>
                </w:p>
                <w:p w:rsidR="002C716F" w:rsidRDefault="002C716F" w:rsidP="00891895"/>
              </w:txbxContent>
            </v:textbox>
            <w10:wrap anchorx="margin"/>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937F53">
      <w:r>
        <w:rPr>
          <w:noProof/>
          <w:lang w:val="ru-RU" w:eastAsia="ru-RU"/>
        </w:rPr>
        <w:pict>
          <v:shape id="Поле 9" o:spid="_x0000_s1029" type="#_x0000_t202" style="position:absolute;margin-left:7in;margin-top:11.6pt;width:185.3pt;height:28.4pt;z-index:251651072;visibility:visible" filled="f" stroked="f" strokeweight=".5pt">
            <v:textbox style="mso-next-textbox:#Поле 9">
              <w:txbxContent>
                <w:p w:rsidR="002C716F" w:rsidRPr="00413F2C" w:rsidRDefault="00284832" w:rsidP="00DD030F">
                  <w:pPr>
                    <w:rPr>
                      <w:rFonts w:ascii="e-Ukraine Bold" w:hAnsi="e-Ukraine Bold" w:cs="e-Ukraine Bold"/>
                      <w:b/>
                      <w:bCs/>
                      <w:i/>
                      <w:iCs/>
                      <w:sz w:val="28"/>
                      <w:szCs w:val="28"/>
                    </w:rPr>
                  </w:pPr>
                  <w:proofErr w:type="spellStart"/>
                  <w:r>
                    <w:rPr>
                      <w:rFonts w:ascii="e-Ukraine Bold" w:hAnsi="e-Ukraine Bold" w:cs="e-Ukraine Bold"/>
                      <w:b/>
                      <w:bCs/>
                      <w:i/>
                      <w:iCs/>
                      <w:sz w:val="28"/>
                      <w:szCs w:val="28"/>
                      <w:lang w:val="ru-RU"/>
                    </w:rPr>
                    <w:t>квітень</w:t>
                  </w:r>
                  <w:proofErr w:type="spellEnd"/>
                  <w:r w:rsidR="002C716F" w:rsidRPr="00413F2C">
                    <w:rPr>
                      <w:rFonts w:ascii="e-Ukraine Bold" w:hAnsi="e-Ukraine Bold" w:cs="e-Ukraine Bold"/>
                      <w:b/>
                      <w:bCs/>
                      <w:i/>
                      <w:iCs/>
                      <w:sz w:val="28"/>
                      <w:szCs w:val="28"/>
                    </w:rPr>
                    <w:t xml:space="preserve"> 202</w:t>
                  </w:r>
                  <w:r w:rsidR="002C716F">
                    <w:rPr>
                      <w:rFonts w:ascii="e-Ukraine Bold" w:hAnsi="e-Ukraine Bold" w:cs="e-Ukraine Bold"/>
                      <w:b/>
                      <w:bCs/>
                      <w:i/>
                      <w:iCs/>
                      <w:sz w:val="28"/>
                      <w:szCs w:val="28"/>
                    </w:rPr>
                    <w:t>2</w:t>
                  </w:r>
                  <w:r w:rsidR="002C716F" w:rsidRPr="00413F2C">
                    <w:rPr>
                      <w:rFonts w:ascii="e-Ukraine Bold" w:hAnsi="e-Ukraine Bold" w:cs="e-Ukraine Bold"/>
                      <w:b/>
                      <w:bCs/>
                      <w:i/>
                      <w:iCs/>
                      <w:sz w:val="28"/>
                      <w:szCs w:val="28"/>
                    </w:rPr>
                    <w:t xml:space="preserve"> року</w:t>
                  </w:r>
                </w:p>
                <w:p w:rsidR="002C716F" w:rsidRPr="00E17569" w:rsidRDefault="002C716F" w:rsidP="00E17569"/>
              </w:txbxContent>
            </v:textbox>
          </v:shape>
        </w:pict>
      </w:r>
    </w:p>
    <w:p w:rsidR="002C716F" w:rsidRDefault="00937F53">
      <w:r>
        <w:rPr>
          <w:noProof/>
          <w:lang w:val="ru-RU" w:eastAsia="ru-RU"/>
        </w:rPr>
        <w:lastRenderedPageBreak/>
        <w:pict>
          <v:group id="Группа 92" o:spid="_x0000_s1030" style="position:absolute;margin-left:-9pt;margin-top:-18pt;width:791.8pt;height:551.3pt;z-index:251653120" coordorigin=",1535" coordsize="100558,70022" o:regroupid="2">
            <v:group id="Группа 20" o:spid="_x0000_s1031" style="position:absolute;left:476;top:6572;width:99269;height:61379" coordsize="99269,61379">
              <v:shape id="_x0000_s1032" type="#_x0000_t202" style="position:absolute;width:48025;height:61379;visibility:visible" filled="f" stroked="f" strokeweight=".5pt">
                <v:textbox style="mso-next-textbox:#Поле 147">
                  <w:txbxContent>
                    <w:p w:rsidR="006F1B17" w:rsidRPr="00CC41BE" w:rsidRDefault="006F1B17" w:rsidP="00446014">
                      <w:pPr>
                        <w:spacing w:after="0"/>
                        <w:ind w:firstLine="567"/>
                        <w:jc w:val="both"/>
                        <w:rPr>
                          <w:rFonts w:ascii="e-Ukraine" w:hAnsi="e-Ukraine" w:cs="Times New Roman"/>
                          <w:sz w:val="30"/>
                          <w:szCs w:val="30"/>
                          <w:lang w:eastAsia="ru-RU"/>
                        </w:rPr>
                      </w:pPr>
                      <w:r w:rsidRPr="00FB1921">
                        <w:rPr>
                          <w:rFonts w:ascii="e-Ukraine" w:hAnsi="e-Ukraine" w:cs="Times New Roman"/>
                          <w:sz w:val="30"/>
                          <w:szCs w:val="30"/>
                        </w:rPr>
                        <w:t xml:space="preserve">Відділ комунікацій з громадськістю управління інформаційної взаємодії Головного управління ДПС у Дніпропетровській області  (території обслуговування: АНД, Індустріальний та Самарський райони м. Дніпра) </w:t>
                      </w:r>
                      <w:r w:rsidRPr="00FB1921">
                        <w:rPr>
                          <w:rFonts w:ascii="e-Ukraine" w:hAnsi="e-Ukraine" w:cs="Times New Roman"/>
                          <w:sz w:val="30"/>
                          <w:szCs w:val="30"/>
                          <w:lang w:eastAsia="ru-RU"/>
                        </w:rPr>
                        <w:t xml:space="preserve">нагадує, що згідно з п. 12 ст. 3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(далі – Закон № 265)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вести в порядку, встановленому законодавством, облік </w:t>
                      </w:r>
                      <w:r w:rsidRPr="00D354AA">
                        <w:rPr>
                          <w:rFonts w:ascii="e-Ukraine" w:hAnsi="e-Ukraine" w:cs="Times New Roman"/>
                          <w:sz w:val="30"/>
                          <w:szCs w:val="30"/>
                          <w:lang w:eastAsia="ru-RU"/>
                        </w:rPr>
                        <w:t>товарних запасів, здійснювати продаж лише тих товарів (послуг), що відображені в такому обліку. Порядок та форма обліку товарних запасів для фізичних осіб – підприємців (</w:t>
                      </w:r>
                      <w:proofErr w:type="spellStart"/>
                      <w:r w:rsidRPr="00D354AA">
                        <w:rPr>
                          <w:rFonts w:ascii="e-Ukraine" w:hAnsi="e-Ukraine" w:cs="Times New Roman"/>
                          <w:sz w:val="30"/>
                          <w:szCs w:val="30"/>
                          <w:lang w:eastAsia="ru-RU"/>
                        </w:rPr>
                        <w:t>ФОП</w:t>
                      </w:r>
                      <w:proofErr w:type="spellEnd"/>
                      <w:r w:rsidRPr="00D354AA">
                        <w:rPr>
                          <w:rFonts w:ascii="e-Ukraine" w:hAnsi="e-Ukraine" w:cs="Times New Roman"/>
                          <w:sz w:val="30"/>
                          <w:szCs w:val="30"/>
                          <w:lang w:eastAsia="ru-RU"/>
                        </w:rPr>
                        <w:t xml:space="preserve">), у тому числі платників єдиного податку, встановлюється центральним органом виконавчої влади, та забезпечує формування та реалізує державну фінансову політику. При цьому суб’єкт господарювання зобов’язаний надати контролюючим органам на початок проведення перевірки документи (у паперовій або електронній формі), що підтверджують облік та походження товарних запасів (зокрема, але не виключно, документи щодо інвентаризації товарних запасів, документи про отримання товарів від інших суб’єктів господарювання та/або документи на внутрішнє переміщення товарів, які на момент перевірки знаходяться у місті продажу </w:t>
                      </w:r>
                      <w:r w:rsidRPr="00CC41BE">
                        <w:rPr>
                          <w:rFonts w:ascii="e-Ukraine" w:hAnsi="e-Ukraine" w:cs="Times New Roman"/>
                          <w:sz w:val="30"/>
                          <w:szCs w:val="30"/>
                          <w:lang w:eastAsia="ru-RU"/>
                        </w:rPr>
                        <w:t xml:space="preserve">(господарському об’єкті)). </w:t>
                      </w:r>
                    </w:p>
                    <w:p w:rsidR="006F1B17" w:rsidRPr="00CC41BE" w:rsidRDefault="006F1B17" w:rsidP="00CC41BE">
                      <w:pPr>
                        <w:spacing w:after="0" w:line="240" w:lineRule="auto"/>
                        <w:ind w:firstLine="567"/>
                        <w:jc w:val="both"/>
                        <w:rPr>
                          <w:rFonts w:ascii="e-Ukraine" w:hAnsi="e-Ukraine" w:cs="Times New Roman"/>
                          <w:sz w:val="30"/>
                          <w:szCs w:val="30"/>
                          <w:lang w:eastAsia="ru-RU"/>
                        </w:rPr>
                      </w:pPr>
                      <w:r w:rsidRPr="00CC41BE">
                        <w:rPr>
                          <w:rFonts w:ascii="e-Ukraine" w:hAnsi="e-Ukraine" w:cs="Times New Roman"/>
                          <w:sz w:val="30"/>
                          <w:szCs w:val="30"/>
                          <w:lang w:eastAsia="ru-RU"/>
                        </w:rPr>
                        <w:t xml:space="preserve">Такі вимоги не поширюються на </w:t>
                      </w:r>
                      <w:proofErr w:type="spellStart"/>
                      <w:r w:rsidRPr="00CC41BE">
                        <w:rPr>
                          <w:rFonts w:ascii="e-Ukraine" w:hAnsi="e-Ukraine" w:cs="Times New Roman"/>
                          <w:sz w:val="30"/>
                          <w:szCs w:val="30"/>
                          <w:lang w:eastAsia="ru-RU"/>
                        </w:rPr>
                        <w:t>ФОП</w:t>
                      </w:r>
                      <w:proofErr w:type="spellEnd"/>
                      <w:r w:rsidRPr="00CC41BE">
                        <w:rPr>
                          <w:rFonts w:ascii="e-Ukraine" w:hAnsi="e-Ukraine" w:cs="Times New Roman"/>
                          <w:sz w:val="30"/>
                          <w:szCs w:val="30"/>
                          <w:lang w:eastAsia="ru-RU"/>
                        </w:rPr>
                        <w:t xml:space="preserve">, які є платниками єдиного податку та не зареєстровані платниками податку на додану вартість </w:t>
                      </w:r>
                      <w:r w:rsidRPr="00CC41BE">
                        <w:rPr>
                          <w:rFonts w:ascii="e-Ukraine" w:hAnsi="e-Ukraine" w:cs="Times New Roman"/>
                          <w:i/>
                          <w:iCs/>
                          <w:sz w:val="30"/>
                          <w:szCs w:val="30"/>
                          <w:lang w:eastAsia="ru-RU"/>
                        </w:rPr>
                        <w:t>(крім тих, які провадять діяльність з реалізації технічно складних побутових товарів, що підлягають гарантійному ремонту, а також</w:t>
                      </w:r>
                      <w:r w:rsidRPr="00CC41BE">
                        <w:rPr>
                          <w:rFonts w:ascii="Times New Roman" w:hAnsi="Times New Roman" w:cs="Times New Roman"/>
                          <w:i/>
                          <w:iCs/>
                          <w:sz w:val="30"/>
                          <w:szCs w:val="30"/>
                          <w:lang w:eastAsia="ru-RU"/>
                        </w:rPr>
                        <w:t xml:space="preserve"> </w:t>
                      </w:r>
                      <w:r w:rsidRPr="00CC41BE">
                        <w:rPr>
                          <w:rFonts w:ascii="e-Ukraine" w:hAnsi="e-Ukraine" w:cs="Times New Roman"/>
                          <w:i/>
                          <w:iCs/>
                          <w:sz w:val="30"/>
                          <w:szCs w:val="30"/>
                          <w:lang w:eastAsia="ru-RU"/>
                        </w:rPr>
                        <w:t xml:space="preserve">лікарських засобів та виробів медичного призначення,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C41BE">
                        <w:rPr>
                          <w:rFonts w:ascii="e-Ukraine" w:hAnsi="e-Ukraine" w:cs="Times New Roman"/>
                          <w:i/>
                          <w:iCs/>
                          <w:sz w:val="30"/>
                          <w:szCs w:val="30"/>
                          <w:lang w:eastAsia="ru-RU"/>
                        </w:rPr>
                        <w:t>напівдорогоцінного</w:t>
                      </w:r>
                      <w:proofErr w:type="spellEnd"/>
                      <w:r w:rsidRPr="00CC41BE">
                        <w:rPr>
                          <w:rFonts w:ascii="e-Ukraine" w:hAnsi="e-Ukraine" w:cs="Times New Roman"/>
                          <w:i/>
                          <w:iCs/>
                          <w:sz w:val="30"/>
                          <w:szCs w:val="30"/>
                          <w:lang w:eastAsia="ru-RU"/>
                        </w:rPr>
                        <w:t xml:space="preserve"> каміння).</w:t>
                      </w:r>
                      <w:r w:rsidRPr="00CC41BE">
                        <w:rPr>
                          <w:rFonts w:ascii="e-Ukraine" w:hAnsi="e-Ukraine" w:cs="Times New Roman"/>
                          <w:sz w:val="30"/>
                          <w:szCs w:val="30"/>
                          <w:lang w:eastAsia="ru-RU"/>
                        </w:rPr>
                        <w:t xml:space="preserve"> </w:t>
                      </w:r>
                    </w:p>
                    <w:p w:rsidR="006F1B17" w:rsidRPr="00CC41BE" w:rsidRDefault="006F1B17" w:rsidP="00CC41BE">
                      <w:pPr>
                        <w:spacing w:after="0" w:line="240" w:lineRule="auto"/>
                        <w:ind w:firstLine="567"/>
                        <w:jc w:val="both"/>
                        <w:rPr>
                          <w:rFonts w:ascii="e-Ukraine" w:hAnsi="e-Ukraine" w:cs="Times New Roman"/>
                          <w:sz w:val="30"/>
                          <w:szCs w:val="30"/>
                          <w:lang w:eastAsia="ru-RU"/>
                        </w:rPr>
                      </w:pPr>
                      <w:r w:rsidRPr="00CC41BE">
                        <w:rPr>
                          <w:rFonts w:ascii="e-Ukraine" w:hAnsi="e-Ukraine" w:cs="Times New Roman"/>
                          <w:sz w:val="30"/>
                          <w:szCs w:val="30"/>
                          <w:lang w:eastAsia="ru-RU"/>
                        </w:rPr>
                        <w:t xml:space="preserve">Порядок ведення обліку товарних запасів для фізичних осіб – підприємців, у тому числі платників єдиного податку, затверджений наказом Міністерства фінансів України від 03.09.2021 № 496 (далі – Порядок № 496), визначає правила ведення обліку товарних запасів та поширюється на </w:t>
                      </w:r>
                      <w:proofErr w:type="spellStart"/>
                      <w:r w:rsidRPr="00CC41BE">
                        <w:rPr>
                          <w:rFonts w:ascii="e-Ukraine" w:hAnsi="e-Ukraine" w:cs="Times New Roman"/>
                          <w:sz w:val="30"/>
                          <w:szCs w:val="30"/>
                          <w:lang w:eastAsia="ru-RU"/>
                        </w:rPr>
                        <w:t>ФОП</w:t>
                      </w:r>
                      <w:proofErr w:type="spellEnd"/>
                      <w:r w:rsidRPr="00CC41BE">
                        <w:rPr>
                          <w:rFonts w:ascii="e-Ukraine" w:hAnsi="e-Ukraine" w:cs="Times New Roman"/>
                          <w:sz w:val="30"/>
                          <w:szCs w:val="30"/>
                          <w:lang w:eastAsia="ru-RU"/>
                        </w:rPr>
                        <w:t xml:space="preserve">, у тому числі платників єдиного податку, які відповідно до Закону № 265 зобов’язані вести облік товарних запасів та здійснювати продаж лише тих товарів, що відображені в такому обліку, та осіб, які фактично здійснюють продаж товарів (надання послуг) та/або розрахункові операції в місці продажу (господарському об’єкті) такого </w:t>
                      </w:r>
                      <w:proofErr w:type="spellStart"/>
                      <w:r w:rsidRPr="00CC41BE">
                        <w:rPr>
                          <w:rFonts w:ascii="e-Ukraine" w:hAnsi="e-Ukraine" w:cs="Times New Roman"/>
                          <w:sz w:val="30"/>
                          <w:szCs w:val="30"/>
                          <w:lang w:eastAsia="ru-RU"/>
                        </w:rPr>
                        <w:t>ФОП</w:t>
                      </w:r>
                      <w:proofErr w:type="spellEnd"/>
                      <w:r w:rsidRPr="00CC41BE">
                        <w:rPr>
                          <w:rFonts w:ascii="e-Ukraine" w:hAnsi="e-Ukraine" w:cs="Times New Roman"/>
                          <w:sz w:val="30"/>
                          <w:szCs w:val="30"/>
                          <w:lang w:eastAsia="ru-RU"/>
                        </w:rPr>
                        <w:t xml:space="preserve">. </w:t>
                      </w:r>
                    </w:p>
                    <w:p w:rsidR="006F1B17" w:rsidRPr="00CC41BE" w:rsidRDefault="006F1B17" w:rsidP="00CC41BE">
                      <w:pPr>
                        <w:spacing w:after="0" w:line="240" w:lineRule="auto"/>
                        <w:ind w:firstLine="567"/>
                        <w:jc w:val="both"/>
                        <w:rPr>
                          <w:rFonts w:ascii="e-Ukraine" w:hAnsi="e-Ukraine" w:cs="Times New Roman"/>
                          <w:sz w:val="30"/>
                          <w:szCs w:val="30"/>
                          <w:lang w:eastAsia="ru-RU"/>
                        </w:rPr>
                      </w:pPr>
                      <w:r w:rsidRPr="00CC41BE">
                        <w:rPr>
                          <w:rFonts w:ascii="e-Ukraine" w:hAnsi="e-Ukraine" w:cs="Times New Roman"/>
                          <w:sz w:val="30"/>
                          <w:szCs w:val="30"/>
                          <w:lang w:eastAsia="ru-RU"/>
                        </w:rPr>
                        <w:t xml:space="preserve">Пунктом 2 </w:t>
                      </w:r>
                      <w:proofErr w:type="spellStart"/>
                      <w:r w:rsidRPr="00CC41BE">
                        <w:rPr>
                          <w:rFonts w:ascii="e-Ukraine" w:hAnsi="e-Ukraine" w:cs="Times New Roman"/>
                          <w:sz w:val="30"/>
                          <w:szCs w:val="30"/>
                          <w:lang w:eastAsia="ru-RU"/>
                        </w:rPr>
                        <w:t>розд</w:t>
                      </w:r>
                      <w:proofErr w:type="spellEnd"/>
                      <w:r w:rsidRPr="00CC41BE">
                        <w:rPr>
                          <w:rFonts w:ascii="e-Ukraine" w:hAnsi="e-Ukraine" w:cs="Times New Roman"/>
                          <w:sz w:val="30"/>
                          <w:szCs w:val="30"/>
                          <w:lang w:eastAsia="ru-RU"/>
                        </w:rPr>
                        <w:t xml:space="preserve">. I Порядку № 496 визначено, що місце продажу (господарський об’єкт) – це стаціонарний або будь-який пересувний об’єкт, у тому числі транспортний засіб, частина пересувного чи стаціонарного об’єкта, у тому числі транспортного засобу, де здійснюються розрахункові операції під час продажу товарів (надання послуг). </w:t>
                      </w:r>
                    </w:p>
                    <w:p w:rsidR="006F1B17" w:rsidRPr="00CC41BE" w:rsidRDefault="006F1B17" w:rsidP="00CC41BE">
                      <w:pPr>
                        <w:spacing w:after="0" w:line="240" w:lineRule="auto"/>
                        <w:ind w:firstLine="567"/>
                        <w:jc w:val="both"/>
                        <w:rPr>
                          <w:rFonts w:ascii="e-Ukraine" w:hAnsi="e-Ukraine" w:cs="Times New Roman"/>
                          <w:sz w:val="30"/>
                          <w:szCs w:val="30"/>
                          <w:lang w:eastAsia="ru-RU"/>
                        </w:rPr>
                      </w:pPr>
                      <w:r w:rsidRPr="00CC41BE">
                        <w:rPr>
                          <w:rFonts w:ascii="e-Ukraine" w:hAnsi="e-Ukraine" w:cs="Times New Roman"/>
                          <w:sz w:val="30"/>
                          <w:szCs w:val="30"/>
                          <w:lang w:eastAsia="ru-RU"/>
                        </w:rPr>
                        <w:t xml:space="preserve">Товарні запаси – сукупність товарів, що утримуються </w:t>
                      </w:r>
                      <w:proofErr w:type="spellStart"/>
                      <w:r w:rsidRPr="00CC41BE">
                        <w:rPr>
                          <w:rFonts w:ascii="e-Ukraine" w:hAnsi="e-Ukraine" w:cs="Times New Roman"/>
                          <w:sz w:val="30"/>
                          <w:szCs w:val="30"/>
                          <w:lang w:eastAsia="ru-RU"/>
                        </w:rPr>
                        <w:t>ФОП</w:t>
                      </w:r>
                      <w:proofErr w:type="spellEnd"/>
                      <w:r w:rsidRPr="00CC41BE">
                        <w:rPr>
                          <w:rFonts w:ascii="e-Ukraine" w:hAnsi="e-Ukraine" w:cs="Times New Roman"/>
                          <w:sz w:val="30"/>
                          <w:szCs w:val="30"/>
                          <w:lang w:eastAsia="ru-RU"/>
                        </w:rPr>
                        <w:t xml:space="preserve"> для подальшого продажу (надання послуг). </w:t>
                      </w:r>
                    </w:p>
                    <w:p w:rsidR="006F1B17" w:rsidRPr="00CC41BE" w:rsidRDefault="006F1B17" w:rsidP="00CC41BE">
                      <w:pPr>
                        <w:spacing w:after="0" w:line="240" w:lineRule="auto"/>
                        <w:ind w:firstLine="567"/>
                        <w:jc w:val="both"/>
                        <w:rPr>
                          <w:rFonts w:ascii="e-Ukraine" w:hAnsi="e-Ukraine" w:cs="Times New Roman"/>
                          <w:sz w:val="30"/>
                          <w:szCs w:val="30"/>
                          <w:lang w:eastAsia="ru-RU"/>
                        </w:rPr>
                      </w:pPr>
                      <w:r w:rsidRPr="00CC41BE">
                        <w:rPr>
                          <w:rFonts w:ascii="e-Ukraine" w:hAnsi="e-Ukraine" w:cs="Times New Roman"/>
                          <w:sz w:val="30"/>
                          <w:szCs w:val="30"/>
                          <w:lang w:eastAsia="ru-RU"/>
                        </w:rPr>
                        <w:t xml:space="preserve">Пунктом 1 </w:t>
                      </w:r>
                      <w:proofErr w:type="spellStart"/>
                      <w:r w:rsidRPr="00CC41BE">
                        <w:rPr>
                          <w:rFonts w:ascii="e-Ukraine" w:hAnsi="e-Ukraine" w:cs="Times New Roman"/>
                          <w:sz w:val="30"/>
                          <w:szCs w:val="30"/>
                          <w:lang w:eastAsia="ru-RU"/>
                        </w:rPr>
                        <w:t>розд</w:t>
                      </w:r>
                      <w:proofErr w:type="spellEnd"/>
                      <w:r w:rsidRPr="00CC41BE">
                        <w:rPr>
                          <w:rFonts w:ascii="e-Ukraine" w:hAnsi="e-Ukraine" w:cs="Times New Roman"/>
                          <w:sz w:val="30"/>
                          <w:szCs w:val="30"/>
                          <w:lang w:eastAsia="ru-RU"/>
                        </w:rPr>
                        <w:t xml:space="preserve">. II Порядку № 496 встановлено, що облік товарних запасів здійснюється </w:t>
                      </w:r>
                      <w:proofErr w:type="spellStart"/>
                      <w:r w:rsidRPr="00CC41BE">
                        <w:rPr>
                          <w:rFonts w:ascii="e-Ukraine" w:hAnsi="e-Ukraine" w:cs="Times New Roman"/>
                          <w:sz w:val="30"/>
                          <w:szCs w:val="30"/>
                          <w:lang w:eastAsia="ru-RU"/>
                        </w:rPr>
                        <w:t>ФОП</w:t>
                      </w:r>
                      <w:proofErr w:type="spellEnd"/>
                      <w:r w:rsidRPr="00CC41BE">
                        <w:rPr>
                          <w:rFonts w:ascii="e-Ukraine" w:hAnsi="e-Ukraine" w:cs="Times New Roman"/>
                          <w:sz w:val="30"/>
                          <w:szCs w:val="30"/>
                          <w:lang w:eastAsia="ru-RU"/>
                        </w:rPr>
                        <w:t xml:space="preserve"> шляхом постійного внесення до Форми ведення обліку товарних запасів (далі – Форма обліку) інформації про надходження та вибуття товарів на підставі первинних документів, які є невід’ємною частиною такого обліку. </w:t>
                      </w:r>
                    </w:p>
                    <w:p w:rsidR="006F1B17" w:rsidRPr="009133E7" w:rsidRDefault="006F1B17" w:rsidP="00CC41BE">
                      <w:pPr>
                        <w:spacing w:after="0" w:line="240" w:lineRule="auto"/>
                        <w:ind w:firstLine="567"/>
                        <w:jc w:val="both"/>
                        <w:rPr>
                          <w:rFonts w:ascii="e-Ukraine" w:hAnsi="e-Ukraine" w:cs="Times New Roman"/>
                          <w:sz w:val="30"/>
                          <w:szCs w:val="30"/>
                          <w:lang w:eastAsia="ru-RU"/>
                        </w:rPr>
                      </w:pPr>
                      <w:r w:rsidRPr="00CC41BE">
                        <w:rPr>
                          <w:rFonts w:ascii="e-Ukraine" w:hAnsi="e-Ukraine" w:cs="Times New Roman"/>
                          <w:sz w:val="30"/>
                          <w:szCs w:val="30"/>
                          <w:lang w:eastAsia="ru-RU"/>
                        </w:rPr>
                        <w:t xml:space="preserve">Первинні документи, на підставі яких </w:t>
                      </w:r>
                      <w:r w:rsidRPr="009133E7">
                        <w:rPr>
                          <w:rFonts w:ascii="e-Ukraine" w:hAnsi="e-Ukraine" w:cs="Times New Roman"/>
                          <w:sz w:val="30"/>
                          <w:szCs w:val="30"/>
                          <w:lang w:eastAsia="ru-RU"/>
                        </w:rPr>
                        <w:t xml:space="preserve">внесено записи до Форми обліку, є обов’язковими додатками до такої форми. Внесення даних до Форми обліку щодо надходження товарів на підставі первинних документів здійснюється до початку їх реалізації. </w:t>
                      </w:r>
                    </w:p>
                    <w:p w:rsidR="006F1B17" w:rsidRPr="009133E7" w:rsidRDefault="006F1B17" w:rsidP="009133E7">
                      <w:pPr>
                        <w:spacing w:after="0" w:line="240" w:lineRule="auto"/>
                        <w:ind w:firstLine="567"/>
                        <w:jc w:val="both"/>
                        <w:rPr>
                          <w:rFonts w:ascii="e-Ukraine" w:hAnsi="e-Ukraine" w:cs="Times New Roman"/>
                          <w:sz w:val="30"/>
                          <w:szCs w:val="30"/>
                          <w:lang w:eastAsia="ru-RU"/>
                        </w:rPr>
                      </w:pPr>
                      <w:r w:rsidRPr="009133E7">
                        <w:rPr>
                          <w:rFonts w:ascii="e-Ukraine" w:hAnsi="e-Ukraine" w:cs="Times New Roman"/>
                          <w:sz w:val="30"/>
                          <w:szCs w:val="30"/>
                          <w:lang w:eastAsia="ru-RU"/>
                        </w:rPr>
                        <w:t>Згідно з п. 17 ст. 1 Закону України від 12 травня 1991 року № 1023-ХІІ «Про захист прав споживачів» із змінами послуга – це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w:t>
                      </w:r>
                      <w:r w:rsidRPr="009133E7">
                        <w:rPr>
                          <w:rFonts w:ascii="Times New Roman" w:hAnsi="Times New Roman" w:cs="Times New Roman"/>
                          <w:sz w:val="30"/>
                          <w:szCs w:val="30"/>
                          <w:lang w:eastAsia="ru-RU"/>
                        </w:rPr>
                        <w:t xml:space="preserve"> </w:t>
                      </w:r>
                      <w:r w:rsidRPr="009133E7">
                        <w:rPr>
                          <w:rFonts w:ascii="e-Ukraine" w:hAnsi="e-Ukraine" w:cs="Times New Roman"/>
                          <w:sz w:val="30"/>
                          <w:szCs w:val="30"/>
                          <w:lang w:eastAsia="ru-RU"/>
                        </w:rPr>
                        <w:t xml:space="preserve">особистих потреб. </w:t>
                      </w:r>
                    </w:p>
                    <w:p w:rsidR="006F1B17" w:rsidRPr="008D5AAD" w:rsidRDefault="006F1B17" w:rsidP="00B07126">
                      <w:pPr>
                        <w:spacing w:after="0" w:line="240" w:lineRule="auto"/>
                        <w:ind w:firstLine="567"/>
                        <w:jc w:val="both"/>
                        <w:rPr>
                          <w:rFonts w:ascii="e-Ukraine" w:hAnsi="e-Ukraine" w:cs="Times New Roman"/>
                          <w:sz w:val="30"/>
                          <w:szCs w:val="30"/>
                          <w:lang w:eastAsia="ru-RU"/>
                        </w:rPr>
                      </w:pPr>
                      <w:r w:rsidRPr="009133E7">
                        <w:rPr>
                          <w:rFonts w:ascii="e-Ukraine" w:hAnsi="e-Ukraine" w:cs="Times New Roman"/>
                          <w:sz w:val="30"/>
                          <w:szCs w:val="30"/>
                          <w:lang w:eastAsia="ru-RU"/>
                        </w:rPr>
                        <w:t xml:space="preserve">Отже, </w:t>
                      </w:r>
                      <w:proofErr w:type="spellStart"/>
                      <w:r w:rsidRPr="009133E7">
                        <w:rPr>
                          <w:rFonts w:ascii="e-Ukraine" w:hAnsi="e-Ukraine" w:cs="Times New Roman"/>
                          <w:sz w:val="30"/>
                          <w:szCs w:val="30"/>
                          <w:lang w:eastAsia="ru-RU"/>
                        </w:rPr>
                        <w:t>ФОП</w:t>
                      </w:r>
                      <w:proofErr w:type="spellEnd"/>
                      <w:r w:rsidRPr="009133E7">
                        <w:rPr>
                          <w:rFonts w:ascii="e-Ukraine" w:hAnsi="e-Ukraine" w:cs="Times New Roman"/>
                          <w:sz w:val="30"/>
                          <w:szCs w:val="30"/>
                          <w:lang w:eastAsia="ru-RU"/>
                        </w:rPr>
                        <w:t>, які надають виключно послуги, у тому числі посередницькі (</w:t>
                      </w:r>
                      <w:proofErr w:type="spellStart"/>
                      <w:r w:rsidRPr="009133E7">
                        <w:rPr>
                          <w:rFonts w:ascii="e-Ukraine" w:hAnsi="e-Ukraine" w:cs="Times New Roman"/>
                          <w:sz w:val="30"/>
                          <w:szCs w:val="30"/>
                          <w:lang w:eastAsia="ru-RU"/>
                        </w:rPr>
                        <w:t>дропшипінг</w:t>
                      </w:r>
                      <w:proofErr w:type="spellEnd"/>
                      <w:r w:rsidRPr="009133E7">
                        <w:rPr>
                          <w:rFonts w:ascii="e-Ukraine" w:hAnsi="e-Ukraine" w:cs="Times New Roman"/>
                          <w:sz w:val="30"/>
                          <w:szCs w:val="30"/>
                          <w:lang w:eastAsia="ru-RU"/>
                        </w:rPr>
                        <w:t xml:space="preserve">), з метою реалізації яких використовуються товарні запаси, що включаються до вартості таких послуг (у тому числі сировина, матеріали, запасні частини, напівфабрикати власного виробництва на складах комплектуючих тощо), зобов’язані вести облік товарних запасів за Формою обліку з </w:t>
                      </w:r>
                      <w:r w:rsidRPr="008D5AAD">
                        <w:rPr>
                          <w:rFonts w:ascii="e-Ukraine" w:hAnsi="e-Ukraine" w:cs="Times New Roman"/>
                          <w:sz w:val="30"/>
                          <w:szCs w:val="30"/>
                          <w:lang w:eastAsia="ru-RU"/>
                        </w:rPr>
                        <w:t xml:space="preserve">відображенням інформації про їх надходження та вибуття. </w:t>
                      </w:r>
                    </w:p>
                    <w:p w:rsidR="006F1B17" w:rsidRPr="008D5AAD" w:rsidRDefault="006F1B17" w:rsidP="00B20D8E">
                      <w:pPr>
                        <w:spacing w:after="0" w:line="240" w:lineRule="auto"/>
                        <w:ind w:firstLine="567"/>
                        <w:jc w:val="both"/>
                        <w:rPr>
                          <w:rFonts w:ascii="e-Ukraine" w:hAnsi="e-Ukraine" w:cs="Times New Roman"/>
                          <w:sz w:val="30"/>
                          <w:szCs w:val="30"/>
                          <w:lang w:eastAsia="ru-RU"/>
                        </w:rPr>
                      </w:pPr>
                      <w:r w:rsidRPr="008D5AAD">
                        <w:rPr>
                          <w:rFonts w:ascii="e-Ukraine" w:hAnsi="e-Ukraine" w:cs="Times New Roman"/>
                          <w:sz w:val="30"/>
                          <w:szCs w:val="30"/>
                          <w:lang w:eastAsia="ru-RU"/>
                        </w:rPr>
                        <w:t xml:space="preserve">При цьому, якщо при наданні послуг </w:t>
                      </w:r>
                      <w:proofErr w:type="spellStart"/>
                      <w:r w:rsidRPr="008D5AAD">
                        <w:rPr>
                          <w:rFonts w:ascii="e-Ukraine" w:hAnsi="e-Ukraine" w:cs="Times New Roman"/>
                          <w:sz w:val="30"/>
                          <w:szCs w:val="30"/>
                          <w:lang w:eastAsia="ru-RU"/>
                        </w:rPr>
                        <w:t>ФОП</w:t>
                      </w:r>
                      <w:proofErr w:type="spellEnd"/>
                      <w:r w:rsidRPr="008D5AAD">
                        <w:rPr>
                          <w:rFonts w:ascii="e-Ukraine" w:hAnsi="e-Ukraine" w:cs="Times New Roman"/>
                          <w:sz w:val="30"/>
                          <w:szCs w:val="30"/>
                          <w:lang w:eastAsia="ru-RU"/>
                        </w:rPr>
                        <w:t xml:space="preserve"> не використовують товарні запаси, то обов’язку вести облік товарних запасів у таких </w:t>
                      </w:r>
                      <w:proofErr w:type="spellStart"/>
                      <w:r w:rsidRPr="008D5AAD">
                        <w:rPr>
                          <w:rFonts w:ascii="e-Ukraine" w:hAnsi="e-Ukraine" w:cs="Times New Roman"/>
                          <w:sz w:val="30"/>
                          <w:szCs w:val="30"/>
                          <w:lang w:eastAsia="ru-RU"/>
                        </w:rPr>
                        <w:t>ФОП</w:t>
                      </w:r>
                      <w:proofErr w:type="spellEnd"/>
                      <w:r w:rsidRPr="008D5AAD">
                        <w:rPr>
                          <w:rFonts w:ascii="e-Ukraine" w:hAnsi="e-Ukraine" w:cs="Times New Roman"/>
                          <w:sz w:val="30"/>
                          <w:szCs w:val="30"/>
                          <w:lang w:eastAsia="ru-RU"/>
                        </w:rPr>
                        <w:t xml:space="preserve"> не виникає. </w:t>
                      </w:r>
                    </w:p>
                    <w:p w:rsidR="006F1B17" w:rsidRPr="00FB1921" w:rsidRDefault="006F1B17" w:rsidP="006F1B17">
                      <w:pPr>
                        <w:spacing w:after="0" w:line="240" w:lineRule="auto"/>
                        <w:rPr>
                          <w:rFonts w:ascii="e-Ukraine" w:hAnsi="e-Ukraine" w:cs="Times New Roman"/>
                          <w:sz w:val="28"/>
                          <w:szCs w:val="28"/>
                          <w:lang w:eastAsia="ru-RU"/>
                        </w:rPr>
                      </w:pPr>
                      <w:r w:rsidRPr="00FB1921">
                        <w:rPr>
                          <w:rFonts w:ascii="Times New Roman" w:hAnsi="Times New Roman" w:cs="Times New Roman"/>
                          <w:sz w:val="28"/>
                          <w:szCs w:val="28"/>
                          <w:lang w:eastAsia="ru-RU"/>
                        </w:rPr>
                        <w:t> </w:t>
                      </w:r>
                      <w:r w:rsidRPr="00FB1921">
                        <w:rPr>
                          <w:rFonts w:ascii="e-Ukraine" w:hAnsi="e-Ukraine" w:cs="Times New Roman"/>
                          <w:sz w:val="28"/>
                          <w:szCs w:val="28"/>
                          <w:lang w:eastAsia="ru-RU"/>
                        </w:rPr>
                        <w:t xml:space="preserve"> </w:t>
                      </w:r>
                    </w:p>
                    <w:p w:rsidR="006F1B17" w:rsidRDefault="006F1B17" w:rsidP="006F1B17">
                      <w:pPr>
                        <w:spacing w:after="0"/>
                      </w:pPr>
                    </w:p>
                    <w:p w:rsidR="002C716F" w:rsidRPr="00284832" w:rsidRDefault="002C716F" w:rsidP="00284832">
                      <w:pPr>
                        <w:rPr>
                          <w:szCs w:val="30"/>
                        </w:rPr>
                      </w:pPr>
                    </w:p>
                  </w:txbxContent>
                </v:textbox>
              </v:shape>
              <v:shape id="Поле 22" o:spid="_x0000_s1033" type="#_x0000_t202" style="position:absolute;left:51244;width:48025;height:61379;visibility:visible" filled="f" stroked="f" strokeweight=".5pt">
                <v:textbox style="mso-next-textbox:#Поле 22">
                  <w:txbxContent/>
                </v:textbox>
              </v:shape>
            </v:group>
            <v:group id="Группа 91" o:spid="_x0000_s1034" style="position:absolute;top:1535;width:100558;height:70023" coordorigin=",1535" coordsize="100558,70022">
              <v:group id="Группа 12" o:spid="_x0000_s1035" style="position:absolute;top:1535;width:49314;height:69927" coordorigin=",1536" coordsize="49314,69931">
                <v:group id="Группа 13" o:spid="_x0000_s1036" style="position:absolute;top:1536;width:49314;height:69819" coordorigin=",1536" coordsize="49314,69824">
                  <v:roundrect id="Скругленный прямоугольник 16" o:spid="_x0000_s1037" style="position:absolute;top:1536;width:49314;height:68778;visibility:visible;v-text-anchor:middle" arcsize="989f" filled="f" strokecolor="#bfbfbf" strokeweight="5pt">
                    <v:stroke linestyle="thinThin" joinstyle="miter"/>
                  </v:roundrect>
                  <v:oval id="Овал 18" o:spid="_x0000_s1038" style="position:absolute;left:23481;top:69128;width:2232;height:2232;visibility:visible;v-text-anchor:middle" fillcolor="#272727" stroked="f" strokeweight="2pt">
                    <v:path arrowok="t"/>
                    <o:lock v:ext="edit" aspectratio="t"/>
                  </v:oval>
                </v:group>
                <v:shape id="Поле 19" o:spid="_x0000_s1039" type="#_x0000_t202" style="position:absolute;left:23335;top:68762;width:2534;height:2705;visibility:visible" filled="f" stroked="f" strokeweight=".5pt">
                  <v:textbox style="mso-next-textbox:#Поле 19">
                    <w:txbxContent>
                      <w:p w:rsidR="002C716F" w:rsidRPr="00EE0AF6" w:rsidRDefault="002C716F" w:rsidP="005B2E53">
                        <w:pPr>
                          <w:jc w:val="center"/>
                          <w:rPr>
                            <w:b/>
                            <w:bCs/>
                            <w:color w:val="BFBFBF"/>
                          </w:rPr>
                        </w:pPr>
                        <w:r w:rsidRPr="00EE0AF6">
                          <w:rPr>
                            <w:b/>
                            <w:bCs/>
                            <w:color w:val="BFBFBF"/>
                          </w:rPr>
                          <w:t>2</w:t>
                        </w:r>
                      </w:p>
                    </w:txbxContent>
                  </v:textbox>
                </v:shape>
              </v:group>
              <v:group id="Группа 31" o:spid="_x0000_s1040" style="position:absolute;left:51244;top:1536;width:49314;height:70022" coordorigin=",1536" coordsize="49314,70027">
                <v:group id="Группа 26" o:spid="_x0000_s1041" style="position:absolute;top:1536;width:49314;height:69824" coordorigin=",1536" coordsize="49314,69824">
                  <v:roundrect id="Скругленный прямоугольник 27" o:spid="_x0000_s1042" style="position:absolute;top:1536;width:49314;height:68778;visibility:visible;v-text-anchor:middle" arcsize="989f" filled="f" strokecolor="#bfbfbf" strokeweight="5pt">
                    <v:stroke linestyle="thinThin" joinstyle="miter"/>
                  </v:roundrect>
                  <v:oval id="Овал 29" o:spid="_x0000_s1043" style="position:absolute;left:23481;top:69128;width:2232;height:2232;visibility:visible;v-text-anchor:middle" fillcolor="#272727" stroked="f" strokeweight="2pt">
                    <v:path arrowok="t"/>
                    <o:lock v:ext="edit" aspectratio="t"/>
                  </v:oval>
                </v:group>
                <v:shape id="Поле 30" o:spid="_x0000_s1044" type="#_x0000_t202" style="position:absolute;left:22658;top:68858;width:3905;height:2705;visibility:visible" filled="f" stroked="f" strokeweight=".5pt">
                  <v:textbox style="mso-next-textbox:#Поле 30">
                    <w:txbxContent>
                      <w:p w:rsidR="002C716F" w:rsidRPr="00CA1C7A" w:rsidRDefault="002C716F" w:rsidP="005B2E53">
                        <w:pPr>
                          <w:jc w:val="center"/>
                          <w:rPr>
                            <w:b/>
                            <w:bCs/>
                            <w:color w:val="BFBFBF"/>
                          </w:rPr>
                        </w:pPr>
                        <w:r>
                          <w:rPr>
                            <w:b/>
                            <w:bCs/>
                            <w:color w:val="BFBFBF"/>
                          </w:rPr>
                          <w:t>7</w:t>
                        </w:r>
                      </w:p>
                    </w:txbxContent>
                  </v:textbox>
                </v:shape>
              </v:group>
            </v:group>
          </v:group>
        </w:pict>
      </w:r>
      <w:r w:rsidR="00D80B25">
        <w:rPr>
          <w:noProof/>
          <w:lang w:val="ru-RU" w:eastAsia="ru-RU"/>
        </w:rPr>
        <w:drawing>
          <wp:anchor distT="0" distB="0" distL="114300" distR="114300" simplePos="0" relativeHeight="251654144" behindDoc="0" locked="0" layoutInCell="1" allowOverlap="1">
            <wp:simplePos x="0" y="0"/>
            <wp:positionH relativeFrom="column">
              <wp:posOffset>2069465</wp:posOffset>
            </wp:positionH>
            <wp:positionV relativeFrom="paragraph">
              <wp:posOffset>-203835</wp:posOffset>
            </wp:positionV>
            <wp:extent cx="596265" cy="289560"/>
            <wp:effectExtent l="19050" t="0" r="0" b="0"/>
            <wp:wrapSquare wrapText="bothSides"/>
            <wp:docPr id="21" name="Рисунок 13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9560"/>
                    </a:xfrm>
                    <a:prstGeom prst="rect">
                      <a:avLst/>
                    </a:prstGeom>
                    <a:noFill/>
                  </pic:spPr>
                </pic:pic>
              </a:graphicData>
            </a:graphic>
          </wp:anchor>
        </w:drawing>
      </w:r>
      <w:r w:rsidR="00D80B25">
        <w:rPr>
          <w:noProof/>
          <w:lang w:val="ru-RU" w:eastAsia="ru-RU"/>
        </w:rPr>
        <w:drawing>
          <wp:anchor distT="0" distB="0" distL="114300" distR="114300" simplePos="0" relativeHeight="251655168" behindDoc="0" locked="0" layoutInCell="1" allowOverlap="1">
            <wp:simplePos x="0" y="0"/>
            <wp:positionH relativeFrom="column">
              <wp:posOffset>7211695</wp:posOffset>
            </wp:positionH>
            <wp:positionV relativeFrom="paragraph">
              <wp:posOffset>-203835</wp:posOffset>
            </wp:positionV>
            <wp:extent cx="596265" cy="288290"/>
            <wp:effectExtent l="19050" t="0" r="0" b="0"/>
            <wp:wrapSquare wrapText="bothSides"/>
            <wp:docPr id="22" name="Рисунок 2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596265" cy="288290"/>
                    </a:xfrm>
                    <a:prstGeom prst="rect">
                      <a:avLst/>
                    </a:prstGeom>
                    <a:noFill/>
                  </pic:spPr>
                </pic:pic>
              </a:graphicData>
            </a:graphic>
          </wp:anchor>
        </w:drawing>
      </w: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Pr="00413F2C" w:rsidRDefault="002C716F" w:rsidP="005B38A6">
      <w:pPr>
        <w:tabs>
          <w:tab w:val="left" w:pos="8680"/>
        </w:tabs>
        <w:rPr>
          <w:lang w:val="ru-RU"/>
        </w:rPr>
      </w:pPr>
    </w:p>
    <w:p w:rsidR="002C716F" w:rsidRDefault="002C716F" w:rsidP="005B38A6">
      <w:pPr>
        <w:tabs>
          <w:tab w:val="left" w:pos="8680"/>
        </w:tabs>
      </w:pPr>
      <w:r>
        <w:tab/>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D80B25">
      <w:r>
        <w:rPr>
          <w:noProof/>
          <w:lang w:val="ru-RU" w:eastAsia="ru-RU"/>
        </w:rPr>
        <w:lastRenderedPageBreak/>
        <w:drawing>
          <wp:anchor distT="0" distB="0" distL="114300" distR="114300" simplePos="0" relativeHeight="251661312" behindDoc="0" locked="0" layoutInCell="1" allowOverlap="1">
            <wp:simplePos x="0" y="0"/>
            <wp:positionH relativeFrom="column">
              <wp:posOffset>7211695</wp:posOffset>
            </wp:positionH>
            <wp:positionV relativeFrom="paragraph">
              <wp:posOffset>-222250</wp:posOffset>
            </wp:positionV>
            <wp:extent cx="600710" cy="307340"/>
            <wp:effectExtent l="19050" t="0" r="8890" b="0"/>
            <wp:wrapSquare wrapText="bothSides"/>
            <wp:docPr id="23" name="Рисунок 23"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60288" behindDoc="0" locked="0" layoutInCell="1" allowOverlap="1">
            <wp:simplePos x="0" y="0"/>
            <wp:positionH relativeFrom="column">
              <wp:posOffset>1997075</wp:posOffset>
            </wp:positionH>
            <wp:positionV relativeFrom="paragraph">
              <wp:posOffset>-219710</wp:posOffset>
            </wp:positionV>
            <wp:extent cx="600710" cy="307340"/>
            <wp:effectExtent l="19050" t="0" r="8890" b="0"/>
            <wp:wrapSquare wrapText="bothSides"/>
            <wp:docPr id="24" name="Рисунок 24"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sidR="00937F53">
        <w:rPr>
          <w:noProof/>
          <w:lang w:val="ru-RU" w:eastAsia="ru-RU"/>
        </w:rPr>
        <w:pict>
          <v:shape id="Поле 10" o:spid="_x0000_s1049" type="#_x0000_t202" style="position:absolute;margin-left:-12pt;margin-top:2.8pt;width:371.9pt;height:49.3pt;z-index:251652096;visibility:visible;mso-position-horizontal-relative:text;mso-position-vertical-relative:text" filled="f" stroked="f" strokeweight=".5pt">
            <v:textbox style="mso-next-textbox:#Поле 10">
              <w:txbxContent>
                <w:p w:rsidR="002C716F" w:rsidRPr="00A80352" w:rsidRDefault="002C716F" w:rsidP="00A80352"/>
              </w:txbxContent>
            </v:textbox>
            <w10:anchorlock/>
          </v:shape>
        </w:pict>
      </w:r>
    </w:p>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Default="002C716F"/>
    <w:p w:rsidR="002C716F" w:rsidRPr="0088080D" w:rsidRDefault="002C716F"/>
    <w:p w:rsidR="002C716F" w:rsidRDefault="002C716F"/>
    <w:p w:rsidR="002C716F" w:rsidRDefault="002C716F"/>
    <w:p w:rsidR="002C716F" w:rsidRDefault="002C716F"/>
    <w:p w:rsidR="002C716F" w:rsidRDefault="002C716F"/>
    <w:p w:rsidR="002C716F" w:rsidRDefault="00937F53">
      <w:r>
        <w:rPr>
          <w:noProof/>
          <w:lang w:val="ru-RU" w:eastAsia="ru-RU"/>
        </w:rPr>
        <w:pict>
          <v:group id="Группа 93" o:spid="_x0000_s1050" style="position:absolute;margin-left:-18pt;margin-top:-501.4pt;width:791.8pt;height:551.35pt;z-index:251659264" coordorigin=",1535" coordsize="100558,70022" o:regroupid="6">
            <v:group id="Группа 94" o:spid="_x0000_s1051" style="position:absolute;left:476;top:6572;width:99269;height:61379" coordsize="99269,61379">
              <v:shape id="Поле 95" o:spid="_x0000_s1052" type="#_x0000_t202" style="position:absolute;width:48025;height:61379;visibility:visible" filled="f" stroked="f" strokeweight=".5pt">
                <v:textbox style="mso-next-textbox:#Поле 96">
                  <w:txbxContent/>
                </v:textbox>
              </v:shape>
              <v:shape id="Поле 96" o:spid="_x0000_s1053" type="#_x0000_t202" style="position:absolute;left:51244;width:48025;height:61379;visibility:visible" filled="f" stroked="f" strokeweight=".5pt">
                <v:textbox style="mso-next-textbox:#Поле 146">
                  <w:txbxContent/>
                </v:textbox>
              </v:shape>
            </v:group>
            <v:group id="Группа 97" o:spid="_x0000_s1054" style="position:absolute;top:1535;width:100558;height:70023" coordorigin=",1535" coordsize="100558,70022">
              <v:group id="Группа 98" o:spid="_x0000_s1055" style="position:absolute;top:1535;width:49314;height:69927" coordorigin=",1536" coordsize="49314,69931">
                <v:group id="Группа 99" o:spid="_x0000_s1056" style="position:absolute;top:1536;width:49314;height:69819" coordorigin=",1536" coordsize="49314,69824">
                  <v:roundrect id="Скругленный прямоугольник 100" o:spid="_x0000_s1057" style="position:absolute;top:1536;width:49314;height:68778;visibility:visible;v-text-anchor:middle" arcsize="989f" filled="f" strokecolor="#bfbfbf" strokeweight="5pt">
                    <v:stroke linestyle="thinThin" joinstyle="miter"/>
                  </v:roundrect>
                  <v:oval id="Овал 102" o:spid="_x0000_s1058" style="position:absolute;left:23481;top:69128;width:2232;height:2232;visibility:visible;v-text-anchor:middle" fillcolor="#272727" stroked="f" strokeweight="2pt">
                    <v:path arrowok="t"/>
                    <o:lock v:ext="edit" aspectratio="t"/>
                  </v:oval>
                </v:group>
                <v:shape id="Поле 103" o:spid="_x0000_s1059" type="#_x0000_t202" style="position:absolute;left:23335;top:68762;width:2534;height:2705;visibility:visible" filled="f" stroked="f" strokeweight=".5pt">
                  <v:textbox style="mso-next-textbox:#Поле 103">
                    <w:txbxContent>
                      <w:p w:rsidR="002C716F" w:rsidRPr="00EE0AF6" w:rsidRDefault="002C716F" w:rsidP="005B2E53">
                        <w:pPr>
                          <w:jc w:val="center"/>
                          <w:rPr>
                            <w:b/>
                            <w:bCs/>
                            <w:color w:val="BFBFBF"/>
                            <w:lang w:val="en-US"/>
                          </w:rPr>
                        </w:pPr>
                        <w:r w:rsidRPr="00EE0AF6">
                          <w:rPr>
                            <w:b/>
                            <w:bCs/>
                            <w:color w:val="BFBFBF"/>
                            <w:lang w:val="en-US"/>
                          </w:rPr>
                          <w:t>4</w:t>
                        </w:r>
                      </w:p>
                    </w:txbxContent>
                  </v:textbox>
                </v:shape>
              </v:group>
              <v:group id="Группа 104" o:spid="_x0000_s1060" style="position:absolute;left:51244;top:1536;width:49314;height:70022" coordorigin=",1536" coordsize="49314,70027">
                <v:group id="Группа 105" o:spid="_x0000_s1061" style="position:absolute;top:1536;width:49314;height:69824" coordorigin=",1536" coordsize="49314,69824">
                  <v:roundrect id="Скругленный прямоугольник 106" o:spid="_x0000_s1062" style="position:absolute;top:1536;width:49314;height:68778;visibility:visible;v-text-anchor:middle" arcsize="989f" filled="f" strokecolor="#bfbfbf" strokeweight="5pt">
                    <v:stroke linestyle="thinThin" joinstyle="miter"/>
                  </v:roundrect>
                  <v:oval id="Овал 108" o:spid="_x0000_s1063" style="position:absolute;left:23481;top:69128;width:2232;height:2232;visibility:visible;v-text-anchor:middle" fillcolor="#272727" stroked="f" strokeweight="2pt">
                    <v:path arrowok="t"/>
                    <o:lock v:ext="edit" aspectratio="t"/>
                  </v:oval>
                </v:group>
                <v:shape id="Поле 109" o:spid="_x0000_s1064" type="#_x0000_t202" style="position:absolute;left:22764;top:68858;width:3906;height:2705;visibility:visible" filled="f" stroked="f" strokeweight=".5pt">
                  <v:textbox style="mso-next-textbox:#Поле 109">
                    <w:txbxContent>
                      <w:p w:rsidR="002C716F" w:rsidRPr="00CA1C7A" w:rsidRDefault="002C716F" w:rsidP="005B2E53">
                        <w:pPr>
                          <w:jc w:val="center"/>
                          <w:rPr>
                            <w:b/>
                            <w:bCs/>
                            <w:color w:val="BFBFBF"/>
                          </w:rPr>
                        </w:pPr>
                        <w:r>
                          <w:rPr>
                            <w:b/>
                            <w:bCs/>
                            <w:color w:val="BFBFBF"/>
                          </w:rPr>
                          <w:t>5</w:t>
                        </w:r>
                      </w:p>
                    </w:txbxContent>
                  </v:textbox>
                </v:shape>
              </v:group>
            </v:group>
            <w10:anchorlock/>
          </v:group>
        </w:pict>
      </w:r>
    </w:p>
    <w:p w:rsidR="002C716F" w:rsidRPr="0088080D" w:rsidRDefault="002C716F"/>
    <w:p w:rsidR="002C716F" w:rsidRPr="0088080D" w:rsidRDefault="00D80B25">
      <w:r>
        <w:rPr>
          <w:noProof/>
          <w:lang w:val="ru-RU" w:eastAsia="ru-RU"/>
        </w:rPr>
        <w:lastRenderedPageBreak/>
        <w:drawing>
          <wp:anchor distT="0" distB="0" distL="114300" distR="114300" simplePos="0" relativeHeight="251658240" behindDoc="0" locked="1" layoutInCell="1" allowOverlap="1">
            <wp:simplePos x="0" y="0"/>
            <wp:positionH relativeFrom="column">
              <wp:posOffset>7175500</wp:posOffset>
            </wp:positionH>
            <wp:positionV relativeFrom="paragraph">
              <wp:posOffset>-222250</wp:posOffset>
            </wp:positionV>
            <wp:extent cx="600710" cy="307340"/>
            <wp:effectExtent l="19050" t="0" r="8890" b="0"/>
            <wp:wrapSquare wrapText="bothSides"/>
            <wp:docPr id="41" name="Рисунок 41"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0710" cy="307340"/>
                    </a:xfrm>
                    <a:prstGeom prst="rect">
                      <a:avLst/>
                    </a:prstGeom>
                    <a:noFill/>
                  </pic:spPr>
                </pic:pic>
              </a:graphicData>
            </a:graphic>
          </wp:anchor>
        </w:drawing>
      </w:r>
      <w:r>
        <w:rPr>
          <w:noProof/>
          <w:lang w:val="ru-RU" w:eastAsia="ru-RU"/>
        </w:rPr>
        <w:drawing>
          <wp:anchor distT="0" distB="0" distL="114300" distR="114300" simplePos="0" relativeHeight="251657216" behindDoc="0" locked="1" layoutInCell="1" allowOverlap="1">
            <wp:simplePos x="0" y="0"/>
            <wp:positionH relativeFrom="column">
              <wp:posOffset>2024380</wp:posOffset>
            </wp:positionH>
            <wp:positionV relativeFrom="paragraph">
              <wp:posOffset>-222250</wp:posOffset>
            </wp:positionV>
            <wp:extent cx="605155" cy="307340"/>
            <wp:effectExtent l="19050" t="0" r="4445" b="0"/>
            <wp:wrapSquare wrapText="bothSides"/>
            <wp:docPr id="42" name="Рисунок 42" descr="Державна податкова служба УкраїниГоловне управління ДПС уДніпропетровській област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Державна податкова служба УкраїниГоловне управління ДПС уДніпропетровській області"/>
                    <pic:cNvPicPr>
                      <a:picLocks noChangeAspect="1" noChangeArrowheads="1"/>
                    </pic:cNvPicPr>
                  </pic:nvPicPr>
                  <pic:blipFill>
                    <a:blip r:embed="rId7">
                      <a:clrChange>
                        <a:clrFrom>
                          <a:srgbClr val="010101"/>
                        </a:clrFrom>
                        <a:clrTo>
                          <a:srgbClr val="010101">
                            <a:alpha val="0"/>
                          </a:srgbClr>
                        </a:clrTo>
                      </a:clrChange>
                    </a:blip>
                    <a:srcRect r="50848"/>
                    <a:stretch>
                      <a:fillRect/>
                    </a:stretch>
                  </pic:blipFill>
                  <pic:spPr bwMode="auto">
                    <a:xfrm>
                      <a:off x="0" y="0"/>
                      <a:ext cx="605155" cy="307340"/>
                    </a:xfrm>
                    <a:prstGeom prst="rect">
                      <a:avLst/>
                    </a:prstGeom>
                    <a:noFill/>
                  </pic:spPr>
                </pic:pic>
              </a:graphicData>
            </a:graphic>
          </wp:anchor>
        </w:drawing>
      </w:r>
      <w:r w:rsidR="00937F53">
        <w:rPr>
          <w:noProof/>
          <w:lang w:val="ru-RU" w:eastAsia="ru-RU"/>
        </w:rPr>
        <w:pict>
          <v:group id="Группа 144" o:spid="_x0000_s1067" style="position:absolute;margin-left:-7pt;margin-top:-9.35pt;width:791.8pt;height:550.55pt;z-index:251656192;mso-position-horizontal-relative:text;mso-position-vertical-relative:text" coordorigin=",1535" coordsize="100558,69926" o:regroupid="5">
            <v:group id="Группа 145" o:spid="_x0000_s1068" style="position:absolute;left:476;top:6572;width:99269;height:61379" coordsize="99269,61379">
              <v:shape id="Поле 146" o:spid="_x0000_s1069" type="#_x0000_t202" style="position:absolute;width:48025;height:61379;visibility:visible" filled="f" stroked="f" strokeweight=".5pt">
                <v:textbox style="mso-next-textbox:#Поле 22">
                  <w:txbxContent/>
                </v:textbox>
              </v:shape>
              <v:shape id="Поле 147" o:spid="_x0000_s1070" type="#_x0000_t202" style="position:absolute;left:51244;width:48025;height:61379;visibility:visible" filled="f" stroked="f" strokeweight=".5pt">
                <v:textbox style="mso-next-textbox:#Поле 95">
                  <w:txbxContent/>
                </v:textbox>
              </v:shape>
            </v:group>
            <v:group id="Группа 148" o:spid="_x0000_s1071" style="position:absolute;top:1535;width:100558;height:69927" coordorigin=",1535" coordsize="100558,69926">
              <v:group id="Группа 149" o:spid="_x0000_s1072" style="position:absolute;top:1535;width:49314;height:69927" coordorigin=",1536" coordsize="49314,69931">
                <v:group id="Группа 150" o:spid="_x0000_s1073" style="position:absolute;top:1536;width:49314;height:69819" coordorigin=",1536" coordsize="49314,69824">
                  <v:roundrect id="Скругленный прямоугольник 151" o:spid="_x0000_s1074" style="position:absolute;top:1536;width:49314;height:68778;visibility:visible;v-text-anchor:middle" arcsize="989f" filled="f" strokecolor="#bfbfbf" strokeweight="5pt">
                    <v:stroke linestyle="thinThin" joinstyle="miter"/>
                  </v:roundrect>
                  <v:oval id="Овал 153" o:spid="_x0000_s1075" style="position:absolute;left:23481;top:69128;width:2232;height:2232;visibility:visible;v-text-anchor:middle" fillcolor="#272727" stroked="f" strokeweight="2pt">
                    <v:path arrowok="t"/>
                    <o:lock v:ext="edit" aspectratio="t"/>
                  </v:oval>
                </v:group>
                <v:shape id="Поле 154" o:spid="_x0000_s1076" type="#_x0000_t202" style="position:absolute;left:22125;top:68762;width:5120;height:2705;visibility:visible" filled="f" stroked="f" strokeweight=".5pt">
                  <v:textbox style="mso-next-textbox:#Поле 154">
                    <w:txbxContent>
                      <w:p w:rsidR="002C716F" w:rsidRPr="00CA1C7A" w:rsidRDefault="002C716F" w:rsidP="005B2E53">
                        <w:pPr>
                          <w:jc w:val="center"/>
                          <w:rPr>
                            <w:b/>
                            <w:bCs/>
                            <w:color w:val="BFBFBF"/>
                          </w:rPr>
                        </w:pPr>
                        <w:r>
                          <w:rPr>
                            <w:b/>
                            <w:bCs/>
                            <w:color w:val="BFBFBF"/>
                          </w:rPr>
                          <w:t>6</w:t>
                        </w:r>
                      </w:p>
                    </w:txbxContent>
                  </v:textbox>
                </v:shape>
              </v:group>
              <v:group id="Группа 155" o:spid="_x0000_s1077" style="position:absolute;left:51244;top:1536;width:49314;height:69915" coordorigin=",1536" coordsize="49314,69920">
                <v:group id="Группа 156" o:spid="_x0000_s1078" style="position:absolute;top:1536;width:49314;height:69824" coordorigin=",1536" coordsize="49314,69824">
                  <v:roundrect id="Скругленный прямоугольник 157" o:spid="_x0000_s1079" style="position:absolute;top:1536;width:49314;height:68778;visibility:visible;v-text-anchor:middle" arcsize="989f" filled="f" strokecolor="#bfbfbf" strokeweight="5pt">
                    <v:stroke linestyle="thinThin" joinstyle="miter"/>
                  </v:roundrect>
                  <v:oval id="Овал 159" o:spid="_x0000_s1080" style="position:absolute;left:23481;top:69128;width:2232;height:2232;visibility:visible;v-text-anchor:middle" fillcolor="#272727" stroked="f" strokeweight="2pt">
                    <v:path arrowok="t"/>
                    <o:lock v:ext="edit" aspectratio="t"/>
                  </v:oval>
                </v:group>
                <v:shape id="Поле 160" o:spid="_x0000_s1081" type="#_x0000_t202" style="position:absolute;left:22658;top:68751;width:3905;height:2705;visibility:visible" filled="f" stroked="f" strokeweight=".5pt">
                  <v:textbox style="mso-next-textbox:#Поле 160">
                    <w:txbxContent>
                      <w:p w:rsidR="002C716F" w:rsidRPr="0087316D" w:rsidRDefault="002C716F" w:rsidP="005B2E53">
                        <w:pPr>
                          <w:jc w:val="center"/>
                          <w:rPr>
                            <w:b/>
                            <w:bCs/>
                            <w:color w:val="BFBFBF"/>
                          </w:rPr>
                        </w:pPr>
                        <w:r>
                          <w:rPr>
                            <w:b/>
                            <w:bCs/>
                            <w:color w:val="BFBFBF"/>
                          </w:rPr>
                          <w:t>3</w:t>
                        </w:r>
                      </w:p>
                    </w:txbxContent>
                  </v:textbox>
                </v:shape>
              </v:group>
            </v:group>
            <w10:anchorlock/>
          </v:group>
        </w:pict>
      </w:r>
    </w:p>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p w:rsidR="002C716F" w:rsidRPr="0088080D" w:rsidRDefault="002C716F"/>
    <w:sectPr w:rsidR="002C716F" w:rsidRPr="0088080D" w:rsidSect="00AB302E">
      <w:pgSz w:w="16838" w:h="11906" w:orient="landscape"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e-Ukraine">
    <w:altName w:val="Courier New"/>
    <w:panose1 w:val="00000500000000000000"/>
    <w:charset w:val="CC"/>
    <w:family w:val="auto"/>
    <w:pitch w:val="variable"/>
    <w:sig w:usb0="00000207" w:usb1="00000001" w:usb2="00000000" w:usb3="00000000" w:csb0="00000097" w:csb1="00000000"/>
  </w:font>
  <w:font w:name="e-Ukraine Bold">
    <w:panose1 w:val="00000800000000000000"/>
    <w:charset w:val="CC"/>
    <w:family w:val="auto"/>
    <w:pitch w:val="variable"/>
    <w:sig w:usb0="00000207" w:usb1="00000001"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AF276"/>
    <w:lvl w:ilvl="0">
      <w:start w:val="1"/>
      <w:numFmt w:val="decimal"/>
      <w:lvlText w:val="%1."/>
      <w:lvlJc w:val="left"/>
      <w:pPr>
        <w:tabs>
          <w:tab w:val="num" w:pos="1492"/>
        </w:tabs>
        <w:ind w:left="1492" w:hanging="360"/>
      </w:pPr>
    </w:lvl>
  </w:abstractNum>
  <w:abstractNum w:abstractNumId="1">
    <w:nsid w:val="FFFFFF7D"/>
    <w:multiLevelType w:val="singleLevel"/>
    <w:tmpl w:val="BF9A1D06"/>
    <w:lvl w:ilvl="0">
      <w:start w:val="1"/>
      <w:numFmt w:val="decimal"/>
      <w:lvlText w:val="%1."/>
      <w:lvlJc w:val="left"/>
      <w:pPr>
        <w:tabs>
          <w:tab w:val="num" w:pos="1209"/>
        </w:tabs>
        <w:ind w:left="1209" w:hanging="360"/>
      </w:pPr>
    </w:lvl>
  </w:abstractNum>
  <w:abstractNum w:abstractNumId="2">
    <w:nsid w:val="FFFFFF7E"/>
    <w:multiLevelType w:val="singleLevel"/>
    <w:tmpl w:val="D1F41A4E"/>
    <w:lvl w:ilvl="0">
      <w:start w:val="1"/>
      <w:numFmt w:val="decimal"/>
      <w:lvlText w:val="%1."/>
      <w:lvlJc w:val="left"/>
      <w:pPr>
        <w:tabs>
          <w:tab w:val="num" w:pos="926"/>
        </w:tabs>
        <w:ind w:left="926" w:hanging="360"/>
      </w:pPr>
    </w:lvl>
  </w:abstractNum>
  <w:abstractNum w:abstractNumId="3">
    <w:nsid w:val="FFFFFF7F"/>
    <w:multiLevelType w:val="singleLevel"/>
    <w:tmpl w:val="4106F796"/>
    <w:lvl w:ilvl="0">
      <w:start w:val="1"/>
      <w:numFmt w:val="decimal"/>
      <w:lvlText w:val="%1."/>
      <w:lvlJc w:val="left"/>
      <w:pPr>
        <w:tabs>
          <w:tab w:val="num" w:pos="643"/>
        </w:tabs>
        <w:ind w:left="643" w:hanging="360"/>
      </w:pPr>
    </w:lvl>
  </w:abstractNum>
  <w:abstractNum w:abstractNumId="4">
    <w:nsid w:val="FFFFFF80"/>
    <w:multiLevelType w:val="singleLevel"/>
    <w:tmpl w:val="B7D4DAD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FACB16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334BF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73030C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A2C7DB0"/>
    <w:lvl w:ilvl="0">
      <w:start w:val="1"/>
      <w:numFmt w:val="decimal"/>
      <w:lvlText w:val="%1."/>
      <w:lvlJc w:val="left"/>
      <w:pPr>
        <w:tabs>
          <w:tab w:val="num" w:pos="360"/>
        </w:tabs>
        <w:ind w:left="360" w:hanging="360"/>
      </w:pPr>
    </w:lvl>
  </w:abstractNum>
  <w:abstractNum w:abstractNumId="9">
    <w:nsid w:val="FFFFFF89"/>
    <w:multiLevelType w:val="singleLevel"/>
    <w:tmpl w:val="2CA6600A"/>
    <w:lvl w:ilvl="0">
      <w:start w:val="1"/>
      <w:numFmt w:val="bullet"/>
      <w:lvlText w:val=""/>
      <w:lvlJc w:val="left"/>
      <w:pPr>
        <w:tabs>
          <w:tab w:val="num" w:pos="360"/>
        </w:tabs>
        <w:ind w:left="360" w:hanging="360"/>
      </w:pPr>
      <w:rPr>
        <w:rFonts w:ascii="Symbol" w:hAnsi="Symbol" w:cs="Symbol" w:hint="default"/>
      </w:rPr>
    </w:lvl>
  </w:abstractNum>
  <w:abstractNum w:abstractNumId="10">
    <w:nsid w:val="06E24954"/>
    <w:multiLevelType w:val="hybridMultilevel"/>
    <w:tmpl w:val="BFC0A39C"/>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1">
    <w:nsid w:val="08EE4591"/>
    <w:multiLevelType w:val="hybridMultilevel"/>
    <w:tmpl w:val="3E3E41C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09553F84"/>
    <w:multiLevelType w:val="hybridMultilevel"/>
    <w:tmpl w:val="D1C6484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10413B24"/>
    <w:multiLevelType w:val="hybridMultilevel"/>
    <w:tmpl w:val="07883D7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14">
    <w:nsid w:val="116C7EF3"/>
    <w:multiLevelType w:val="hybridMultilevel"/>
    <w:tmpl w:val="1D6AAF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14845327"/>
    <w:multiLevelType w:val="hybridMultilevel"/>
    <w:tmpl w:val="81A0678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18FA528A"/>
    <w:multiLevelType w:val="hybridMultilevel"/>
    <w:tmpl w:val="8BB2B62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1B0A78C5"/>
    <w:multiLevelType w:val="hybridMultilevel"/>
    <w:tmpl w:val="85268090"/>
    <w:lvl w:ilvl="0" w:tplc="1F30F13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8">
    <w:nsid w:val="255E34E4"/>
    <w:multiLevelType w:val="hybridMultilevel"/>
    <w:tmpl w:val="7DA22BA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32BC0274"/>
    <w:multiLevelType w:val="hybridMultilevel"/>
    <w:tmpl w:val="DAC2C5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3C72372"/>
    <w:multiLevelType w:val="hybridMultilevel"/>
    <w:tmpl w:val="1F22A8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5459B"/>
    <w:multiLevelType w:val="hybridMultilevel"/>
    <w:tmpl w:val="31CA803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2">
    <w:nsid w:val="351D681A"/>
    <w:multiLevelType w:val="hybridMultilevel"/>
    <w:tmpl w:val="F8624954"/>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23">
    <w:nsid w:val="38014A59"/>
    <w:multiLevelType w:val="hybridMultilevel"/>
    <w:tmpl w:val="DBBC518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4">
    <w:nsid w:val="38D575B1"/>
    <w:multiLevelType w:val="hybridMultilevel"/>
    <w:tmpl w:val="EA86BC16"/>
    <w:lvl w:ilvl="0" w:tplc="F7E0D31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3B6F5992"/>
    <w:multiLevelType w:val="hybridMultilevel"/>
    <w:tmpl w:val="095C59B0"/>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6">
    <w:nsid w:val="4858229B"/>
    <w:multiLevelType w:val="hybridMultilevel"/>
    <w:tmpl w:val="8B56FADA"/>
    <w:lvl w:ilvl="0" w:tplc="04220001">
      <w:start w:val="1"/>
      <w:numFmt w:val="bullet"/>
      <w:lvlText w:val=""/>
      <w:lvlJc w:val="left"/>
      <w:pPr>
        <w:ind w:left="1260" w:hanging="360"/>
      </w:pPr>
      <w:rPr>
        <w:rFonts w:ascii="Symbol" w:hAnsi="Symbol" w:cs="Symbol" w:hint="default"/>
      </w:rPr>
    </w:lvl>
    <w:lvl w:ilvl="1" w:tplc="04220003">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cs="Wingdings" w:hint="default"/>
      </w:rPr>
    </w:lvl>
    <w:lvl w:ilvl="3" w:tplc="04220001">
      <w:start w:val="1"/>
      <w:numFmt w:val="bullet"/>
      <w:lvlText w:val=""/>
      <w:lvlJc w:val="left"/>
      <w:pPr>
        <w:ind w:left="3420" w:hanging="360"/>
      </w:pPr>
      <w:rPr>
        <w:rFonts w:ascii="Symbol" w:hAnsi="Symbol" w:cs="Symbol" w:hint="default"/>
      </w:rPr>
    </w:lvl>
    <w:lvl w:ilvl="4" w:tplc="04220003">
      <w:start w:val="1"/>
      <w:numFmt w:val="bullet"/>
      <w:lvlText w:val="o"/>
      <w:lvlJc w:val="left"/>
      <w:pPr>
        <w:ind w:left="4140" w:hanging="360"/>
      </w:pPr>
      <w:rPr>
        <w:rFonts w:ascii="Courier New" w:hAnsi="Courier New" w:cs="Courier New" w:hint="default"/>
      </w:rPr>
    </w:lvl>
    <w:lvl w:ilvl="5" w:tplc="04220005">
      <w:start w:val="1"/>
      <w:numFmt w:val="bullet"/>
      <w:lvlText w:val=""/>
      <w:lvlJc w:val="left"/>
      <w:pPr>
        <w:ind w:left="4860" w:hanging="360"/>
      </w:pPr>
      <w:rPr>
        <w:rFonts w:ascii="Wingdings" w:hAnsi="Wingdings" w:cs="Wingdings" w:hint="default"/>
      </w:rPr>
    </w:lvl>
    <w:lvl w:ilvl="6" w:tplc="04220001">
      <w:start w:val="1"/>
      <w:numFmt w:val="bullet"/>
      <w:lvlText w:val=""/>
      <w:lvlJc w:val="left"/>
      <w:pPr>
        <w:ind w:left="5580" w:hanging="360"/>
      </w:pPr>
      <w:rPr>
        <w:rFonts w:ascii="Symbol" w:hAnsi="Symbol" w:cs="Symbol" w:hint="default"/>
      </w:rPr>
    </w:lvl>
    <w:lvl w:ilvl="7" w:tplc="04220003">
      <w:start w:val="1"/>
      <w:numFmt w:val="bullet"/>
      <w:lvlText w:val="o"/>
      <w:lvlJc w:val="left"/>
      <w:pPr>
        <w:ind w:left="6300" w:hanging="360"/>
      </w:pPr>
      <w:rPr>
        <w:rFonts w:ascii="Courier New" w:hAnsi="Courier New" w:cs="Courier New" w:hint="default"/>
      </w:rPr>
    </w:lvl>
    <w:lvl w:ilvl="8" w:tplc="04220005">
      <w:start w:val="1"/>
      <w:numFmt w:val="bullet"/>
      <w:lvlText w:val=""/>
      <w:lvlJc w:val="left"/>
      <w:pPr>
        <w:ind w:left="7020" w:hanging="360"/>
      </w:pPr>
      <w:rPr>
        <w:rFonts w:ascii="Wingdings" w:hAnsi="Wingdings" w:cs="Wingdings" w:hint="default"/>
      </w:rPr>
    </w:lvl>
  </w:abstractNum>
  <w:abstractNum w:abstractNumId="27">
    <w:nsid w:val="533B55EE"/>
    <w:multiLevelType w:val="hybridMultilevel"/>
    <w:tmpl w:val="C6CE76B4"/>
    <w:lvl w:ilvl="0" w:tplc="5066A98E">
      <w:numFmt w:val="bullet"/>
      <w:lvlText w:val="-"/>
      <w:lvlJc w:val="left"/>
      <w:pPr>
        <w:ind w:left="36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53552D49"/>
    <w:multiLevelType w:val="hybridMultilevel"/>
    <w:tmpl w:val="051AEFB6"/>
    <w:lvl w:ilvl="0" w:tplc="BFA250E6">
      <w:start w:val="3"/>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9">
    <w:nsid w:val="59972E18"/>
    <w:multiLevelType w:val="hybridMultilevel"/>
    <w:tmpl w:val="FA6CB55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62AD43D1"/>
    <w:multiLevelType w:val="hybridMultilevel"/>
    <w:tmpl w:val="C3F8894E"/>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2FB7E47"/>
    <w:multiLevelType w:val="hybridMultilevel"/>
    <w:tmpl w:val="885A7DD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2">
    <w:nsid w:val="6B561CE3"/>
    <w:multiLevelType w:val="hybridMultilevel"/>
    <w:tmpl w:val="BD502C94"/>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nsid w:val="6EED5BA5"/>
    <w:multiLevelType w:val="hybridMultilevel"/>
    <w:tmpl w:val="112C25A0"/>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B3561C9"/>
    <w:multiLevelType w:val="hybridMultilevel"/>
    <w:tmpl w:val="6E042220"/>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abstractNum w:abstractNumId="35">
    <w:nsid w:val="7EFC6052"/>
    <w:multiLevelType w:val="hybridMultilevel"/>
    <w:tmpl w:val="CDC22852"/>
    <w:lvl w:ilvl="0" w:tplc="04220001">
      <w:start w:val="1"/>
      <w:numFmt w:val="bullet"/>
      <w:lvlText w:val=""/>
      <w:lvlJc w:val="left"/>
      <w:pPr>
        <w:ind w:left="1440" w:hanging="360"/>
      </w:pPr>
      <w:rPr>
        <w:rFonts w:ascii="Symbol" w:hAnsi="Symbol" w:cs="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32"/>
  </w:num>
  <w:num w:numId="2">
    <w:abstractNumId w:val="33"/>
  </w:num>
  <w:num w:numId="3">
    <w:abstractNumId w:val="30"/>
  </w:num>
  <w:num w:numId="4">
    <w:abstractNumId w:val="15"/>
  </w:num>
  <w:num w:numId="5">
    <w:abstractNumId w:val="14"/>
  </w:num>
  <w:num w:numId="6">
    <w:abstractNumId w:val="16"/>
  </w:num>
  <w:num w:numId="7">
    <w:abstractNumId w:val="20"/>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31"/>
  </w:num>
  <w:num w:numId="21">
    <w:abstractNumId w:val="21"/>
  </w:num>
  <w:num w:numId="22">
    <w:abstractNumId w:val="23"/>
  </w:num>
  <w:num w:numId="23">
    <w:abstractNumId w:val="12"/>
  </w:num>
  <w:num w:numId="24">
    <w:abstractNumId w:val="34"/>
  </w:num>
  <w:num w:numId="25">
    <w:abstractNumId w:val="22"/>
  </w:num>
  <w:num w:numId="26">
    <w:abstractNumId w:val="27"/>
  </w:num>
  <w:num w:numId="27">
    <w:abstractNumId w:val="35"/>
  </w:num>
  <w:num w:numId="28">
    <w:abstractNumId w:val="18"/>
  </w:num>
  <w:num w:numId="29">
    <w:abstractNumId w:val="11"/>
  </w:num>
  <w:num w:numId="30">
    <w:abstractNumId w:val="24"/>
  </w:num>
  <w:num w:numId="31">
    <w:abstractNumId w:val="17"/>
  </w:num>
  <w:num w:numId="32">
    <w:abstractNumId w:val="28"/>
  </w:num>
  <w:num w:numId="33">
    <w:abstractNumId w:val="13"/>
  </w:num>
  <w:num w:numId="34">
    <w:abstractNumId w:val="10"/>
  </w:num>
  <w:num w:numId="35">
    <w:abstractNumId w:val="26"/>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characterSpacingControl w:val="doNotCompress"/>
  <w:doNotValidateAgainstSchema/>
  <w:doNotDemarcateInvalidXml/>
  <w:compat/>
  <w:rsids>
    <w:rsidRoot w:val="00AB302E"/>
    <w:rsid w:val="00002837"/>
    <w:rsid w:val="00006C21"/>
    <w:rsid w:val="0001222B"/>
    <w:rsid w:val="000144B4"/>
    <w:rsid w:val="00016B68"/>
    <w:rsid w:val="000203D0"/>
    <w:rsid w:val="00021DF6"/>
    <w:rsid w:val="0002421E"/>
    <w:rsid w:val="000248ED"/>
    <w:rsid w:val="0002638A"/>
    <w:rsid w:val="00033E54"/>
    <w:rsid w:val="000479B3"/>
    <w:rsid w:val="00052D05"/>
    <w:rsid w:val="000572F4"/>
    <w:rsid w:val="000627EC"/>
    <w:rsid w:val="000676D3"/>
    <w:rsid w:val="00070C50"/>
    <w:rsid w:val="00071C57"/>
    <w:rsid w:val="00073C9E"/>
    <w:rsid w:val="00074A48"/>
    <w:rsid w:val="000802D6"/>
    <w:rsid w:val="00080354"/>
    <w:rsid w:val="00083860"/>
    <w:rsid w:val="00086AD5"/>
    <w:rsid w:val="00092687"/>
    <w:rsid w:val="00092BBA"/>
    <w:rsid w:val="00093292"/>
    <w:rsid w:val="000A16E2"/>
    <w:rsid w:val="000A5719"/>
    <w:rsid w:val="000B18C9"/>
    <w:rsid w:val="000C584A"/>
    <w:rsid w:val="000C59BA"/>
    <w:rsid w:val="000C7D9E"/>
    <w:rsid w:val="000D4E62"/>
    <w:rsid w:val="000E4D69"/>
    <w:rsid w:val="000E7558"/>
    <w:rsid w:val="000E7A8B"/>
    <w:rsid w:val="000F1E75"/>
    <w:rsid w:val="000F626F"/>
    <w:rsid w:val="001029F3"/>
    <w:rsid w:val="00107608"/>
    <w:rsid w:val="001102DE"/>
    <w:rsid w:val="00111DAA"/>
    <w:rsid w:val="001124B4"/>
    <w:rsid w:val="0011267A"/>
    <w:rsid w:val="0011782B"/>
    <w:rsid w:val="00117EC8"/>
    <w:rsid w:val="00122CC9"/>
    <w:rsid w:val="0012352E"/>
    <w:rsid w:val="001243F0"/>
    <w:rsid w:val="00132CE1"/>
    <w:rsid w:val="00134E38"/>
    <w:rsid w:val="001350CE"/>
    <w:rsid w:val="0014586D"/>
    <w:rsid w:val="00146C68"/>
    <w:rsid w:val="00153288"/>
    <w:rsid w:val="00156D0A"/>
    <w:rsid w:val="00161C66"/>
    <w:rsid w:val="001664ED"/>
    <w:rsid w:val="001710FF"/>
    <w:rsid w:val="00172462"/>
    <w:rsid w:val="00180DFF"/>
    <w:rsid w:val="0018382E"/>
    <w:rsid w:val="00183C85"/>
    <w:rsid w:val="00184117"/>
    <w:rsid w:val="0018441F"/>
    <w:rsid w:val="0018790C"/>
    <w:rsid w:val="001A288F"/>
    <w:rsid w:val="001A503D"/>
    <w:rsid w:val="001A6A89"/>
    <w:rsid w:val="001B69D4"/>
    <w:rsid w:val="001C4586"/>
    <w:rsid w:val="001C4E02"/>
    <w:rsid w:val="001C569D"/>
    <w:rsid w:val="001C62B4"/>
    <w:rsid w:val="001D1D58"/>
    <w:rsid w:val="001D530C"/>
    <w:rsid w:val="001E0EA9"/>
    <w:rsid w:val="001E0F13"/>
    <w:rsid w:val="001E2282"/>
    <w:rsid w:val="001E7568"/>
    <w:rsid w:val="001E760F"/>
    <w:rsid w:val="001F41E7"/>
    <w:rsid w:val="001F76C7"/>
    <w:rsid w:val="002004AE"/>
    <w:rsid w:val="00205D65"/>
    <w:rsid w:val="0021539E"/>
    <w:rsid w:val="00215A69"/>
    <w:rsid w:val="00224859"/>
    <w:rsid w:val="00233109"/>
    <w:rsid w:val="0024199B"/>
    <w:rsid w:val="002425C8"/>
    <w:rsid w:val="00243CAA"/>
    <w:rsid w:val="0025400C"/>
    <w:rsid w:val="002556DA"/>
    <w:rsid w:val="002572F6"/>
    <w:rsid w:val="002605C8"/>
    <w:rsid w:val="00272FAD"/>
    <w:rsid w:val="00280E6C"/>
    <w:rsid w:val="002819D6"/>
    <w:rsid w:val="00282F56"/>
    <w:rsid w:val="00284832"/>
    <w:rsid w:val="00285722"/>
    <w:rsid w:val="00297C4E"/>
    <w:rsid w:val="002A3F45"/>
    <w:rsid w:val="002A70C8"/>
    <w:rsid w:val="002B0340"/>
    <w:rsid w:val="002B1A72"/>
    <w:rsid w:val="002B4393"/>
    <w:rsid w:val="002B621D"/>
    <w:rsid w:val="002B76BA"/>
    <w:rsid w:val="002C3499"/>
    <w:rsid w:val="002C5612"/>
    <w:rsid w:val="002C5AAE"/>
    <w:rsid w:val="002C70B7"/>
    <w:rsid w:val="002C716F"/>
    <w:rsid w:val="002D02CE"/>
    <w:rsid w:val="002D4FA9"/>
    <w:rsid w:val="002E194E"/>
    <w:rsid w:val="002E5469"/>
    <w:rsid w:val="002E7E0F"/>
    <w:rsid w:val="002F1AE8"/>
    <w:rsid w:val="002F2C62"/>
    <w:rsid w:val="002F626D"/>
    <w:rsid w:val="0030057A"/>
    <w:rsid w:val="00302844"/>
    <w:rsid w:val="00306C8A"/>
    <w:rsid w:val="00307656"/>
    <w:rsid w:val="003149C9"/>
    <w:rsid w:val="00323260"/>
    <w:rsid w:val="003246D2"/>
    <w:rsid w:val="003300DC"/>
    <w:rsid w:val="00333560"/>
    <w:rsid w:val="00336F93"/>
    <w:rsid w:val="00342760"/>
    <w:rsid w:val="00343252"/>
    <w:rsid w:val="00347B59"/>
    <w:rsid w:val="003501B0"/>
    <w:rsid w:val="003504AB"/>
    <w:rsid w:val="003574EA"/>
    <w:rsid w:val="003607EC"/>
    <w:rsid w:val="00360A94"/>
    <w:rsid w:val="003648B7"/>
    <w:rsid w:val="003724C3"/>
    <w:rsid w:val="003728DD"/>
    <w:rsid w:val="00373183"/>
    <w:rsid w:val="0037512D"/>
    <w:rsid w:val="0037551C"/>
    <w:rsid w:val="00380DD1"/>
    <w:rsid w:val="00385DF1"/>
    <w:rsid w:val="003907FB"/>
    <w:rsid w:val="00394C95"/>
    <w:rsid w:val="00394F49"/>
    <w:rsid w:val="00396A67"/>
    <w:rsid w:val="003A1CC3"/>
    <w:rsid w:val="003A2D43"/>
    <w:rsid w:val="003A597C"/>
    <w:rsid w:val="003B3967"/>
    <w:rsid w:val="003B39FF"/>
    <w:rsid w:val="003B5582"/>
    <w:rsid w:val="003C55D7"/>
    <w:rsid w:val="003D0864"/>
    <w:rsid w:val="003D10FA"/>
    <w:rsid w:val="003D4ABE"/>
    <w:rsid w:val="003D52D7"/>
    <w:rsid w:val="003E7AC4"/>
    <w:rsid w:val="003F15FD"/>
    <w:rsid w:val="00400B76"/>
    <w:rsid w:val="00411F3D"/>
    <w:rsid w:val="0041279B"/>
    <w:rsid w:val="00413F2C"/>
    <w:rsid w:val="004144AF"/>
    <w:rsid w:val="00415294"/>
    <w:rsid w:val="00415595"/>
    <w:rsid w:val="0042235E"/>
    <w:rsid w:val="00423AB9"/>
    <w:rsid w:val="0042693C"/>
    <w:rsid w:val="004275AB"/>
    <w:rsid w:val="004314D6"/>
    <w:rsid w:val="00432A84"/>
    <w:rsid w:val="00436B1D"/>
    <w:rsid w:val="00446014"/>
    <w:rsid w:val="00451282"/>
    <w:rsid w:val="004523A6"/>
    <w:rsid w:val="00456280"/>
    <w:rsid w:val="00462C01"/>
    <w:rsid w:val="00466C69"/>
    <w:rsid w:val="00471815"/>
    <w:rsid w:val="004725AB"/>
    <w:rsid w:val="00474170"/>
    <w:rsid w:val="0047722C"/>
    <w:rsid w:val="00480081"/>
    <w:rsid w:val="004810E8"/>
    <w:rsid w:val="00481551"/>
    <w:rsid w:val="0049392D"/>
    <w:rsid w:val="004968B0"/>
    <w:rsid w:val="004A123D"/>
    <w:rsid w:val="004A2F3B"/>
    <w:rsid w:val="004A5C90"/>
    <w:rsid w:val="004B0FCE"/>
    <w:rsid w:val="004B1CE5"/>
    <w:rsid w:val="004C1187"/>
    <w:rsid w:val="004C3977"/>
    <w:rsid w:val="004C6570"/>
    <w:rsid w:val="004C7D16"/>
    <w:rsid w:val="004D6CF1"/>
    <w:rsid w:val="004E4A76"/>
    <w:rsid w:val="004E586F"/>
    <w:rsid w:val="00501DE7"/>
    <w:rsid w:val="00502591"/>
    <w:rsid w:val="00503B48"/>
    <w:rsid w:val="005060E9"/>
    <w:rsid w:val="0052185F"/>
    <w:rsid w:val="00523152"/>
    <w:rsid w:val="005323D8"/>
    <w:rsid w:val="005406FB"/>
    <w:rsid w:val="005415EC"/>
    <w:rsid w:val="00541EB2"/>
    <w:rsid w:val="00553703"/>
    <w:rsid w:val="0055476E"/>
    <w:rsid w:val="00554C4A"/>
    <w:rsid w:val="005550AD"/>
    <w:rsid w:val="00563CB0"/>
    <w:rsid w:val="00570BDF"/>
    <w:rsid w:val="00574C28"/>
    <w:rsid w:val="005766FB"/>
    <w:rsid w:val="0057676E"/>
    <w:rsid w:val="00576FB6"/>
    <w:rsid w:val="00577B1D"/>
    <w:rsid w:val="00582EEC"/>
    <w:rsid w:val="0058346C"/>
    <w:rsid w:val="00585AF7"/>
    <w:rsid w:val="00586C21"/>
    <w:rsid w:val="00594CA7"/>
    <w:rsid w:val="005969BB"/>
    <w:rsid w:val="00596CFC"/>
    <w:rsid w:val="005A09DF"/>
    <w:rsid w:val="005A486F"/>
    <w:rsid w:val="005A6537"/>
    <w:rsid w:val="005A71E9"/>
    <w:rsid w:val="005A7423"/>
    <w:rsid w:val="005B2E53"/>
    <w:rsid w:val="005B38A6"/>
    <w:rsid w:val="005B4AEC"/>
    <w:rsid w:val="005B51BC"/>
    <w:rsid w:val="005B72B2"/>
    <w:rsid w:val="005B79FA"/>
    <w:rsid w:val="005C000B"/>
    <w:rsid w:val="005C2383"/>
    <w:rsid w:val="005C5721"/>
    <w:rsid w:val="005C5960"/>
    <w:rsid w:val="005D4053"/>
    <w:rsid w:val="005D6F26"/>
    <w:rsid w:val="005E36C9"/>
    <w:rsid w:val="005E4813"/>
    <w:rsid w:val="005E6CF7"/>
    <w:rsid w:val="005E7A81"/>
    <w:rsid w:val="005F14EA"/>
    <w:rsid w:val="005F2019"/>
    <w:rsid w:val="005F3D80"/>
    <w:rsid w:val="005F4F05"/>
    <w:rsid w:val="005F7557"/>
    <w:rsid w:val="0060270F"/>
    <w:rsid w:val="00603B76"/>
    <w:rsid w:val="00603CD7"/>
    <w:rsid w:val="006051AB"/>
    <w:rsid w:val="00607557"/>
    <w:rsid w:val="00607F8F"/>
    <w:rsid w:val="00611228"/>
    <w:rsid w:val="00611AA8"/>
    <w:rsid w:val="006124D0"/>
    <w:rsid w:val="00626D76"/>
    <w:rsid w:val="00635427"/>
    <w:rsid w:val="00637278"/>
    <w:rsid w:val="006406C2"/>
    <w:rsid w:val="00641755"/>
    <w:rsid w:val="00642A51"/>
    <w:rsid w:val="00644F2C"/>
    <w:rsid w:val="00652CB6"/>
    <w:rsid w:val="00655BB8"/>
    <w:rsid w:val="0065664D"/>
    <w:rsid w:val="00657922"/>
    <w:rsid w:val="00657A81"/>
    <w:rsid w:val="00660250"/>
    <w:rsid w:val="006668A4"/>
    <w:rsid w:val="00666919"/>
    <w:rsid w:val="00671D8D"/>
    <w:rsid w:val="00673141"/>
    <w:rsid w:val="00674319"/>
    <w:rsid w:val="0067468D"/>
    <w:rsid w:val="006779C9"/>
    <w:rsid w:val="00680E96"/>
    <w:rsid w:val="00682982"/>
    <w:rsid w:val="0069230D"/>
    <w:rsid w:val="00693441"/>
    <w:rsid w:val="006969D3"/>
    <w:rsid w:val="006A12D2"/>
    <w:rsid w:val="006A2F44"/>
    <w:rsid w:val="006A4920"/>
    <w:rsid w:val="006A5426"/>
    <w:rsid w:val="006A5BCD"/>
    <w:rsid w:val="006A64CE"/>
    <w:rsid w:val="006B0BF2"/>
    <w:rsid w:val="006B1603"/>
    <w:rsid w:val="006B1D2B"/>
    <w:rsid w:val="006B2C9C"/>
    <w:rsid w:val="006B3A4D"/>
    <w:rsid w:val="006B4569"/>
    <w:rsid w:val="006C0696"/>
    <w:rsid w:val="006C279B"/>
    <w:rsid w:val="006C4258"/>
    <w:rsid w:val="006C4DDE"/>
    <w:rsid w:val="006C4F69"/>
    <w:rsid w:val="006D1FA3"/>
    <w:rsid w:val="006D299A"/>
    <w:rsid w:val="006D30E8"/>
    <w:rsid w:val="006D4E37"/>
    <w:rsid w:val="006D5003"/>
    <w:rsid w:val="006E1223"/>
    <w:rsid w:val="006E233E"/>
    <w:rsid w:val="006E533D"/>
    <w:rsid w:val="006E7AF4"/>
    <w:rsid w:val="006F0878"/>
    <w:rsid w:val="006F1B17"/>
    <w:rsid w:val="006F3015"/>
    <w:rsid w:val="006F3C5A"/>
    <w:rsid w:val="006F40BF"/>
    <w:rsid w:val="006F59B3"/>
    <w:rsid w:val="006F6C2C"/>
    <w:rsid w:val="00700C2D"/>
    <w:rsid w:val="007019C0"/>
    <w:rsid w:val="00701A1D"/>
    <w:rsid w:val="00702230"/>
    <w:rsid w:val="00707A0E"/>
    <w:rsid w:val="007105E6"/>
    <w:rsid w:val="00714583"/>
    <w:rsid w:val="00714655"/>
    <w:rsid w:val="007165B5"/>
    <w:rsid w:val="007170B6"/>
    <w:rsid w:val="007175AB"/>
    <w:rsid w:val="00722E26"/>
    <w:rsid w:val="00733E4B"/>
    <w:rsid w:val="00734724"/>
    <w:rsid w:val="007440F0"/>
    <w:rsid w:val="00744C0A"/>
    <w:rsid w:val="00751B83"/>
    <w:rsid w:val="00756FF8"/>
    <w:rsid w:val="0076154A"/>
    <w:rsid w:val="00761CE9"/>
    <w:rsid w:val="0076414F"/>
    <w:rsid w:val="00764A12"/>
    <w:rsid w:val="0076547A"/>
    <w:rsid w:val="00770462"/>
    <w:rsid w:val="00777DC4"/>
    <w:rsid w:val="007828A3"/>
    <w:rsid w:val="00785DAA"/>
    <w:rsid w:val="00791143"/>
    <w:rsid w:val="00791F39"/>
    <w:rsid w:val="007928CF"/>
    <w:rsid w:val="007A1BC2"/>
    <w:rsid w:val="007A4207"/>
    <w:rsid w:val="007A70FA"/>
    <w:rsid w:val="007B0CD3"/>
    <w:rsid w:val="007B2B1C"/>
    <w:rsid w:val="007B449A"/>
    <w:rsid w:val="007B68DF"/>
    <w:rsid w:val="007C559D"/>
    <w:rsid w:val="007C7ADA"/>
    <w:rsid w:val="007D4B62"/>
    <w:rsid w:val="007D4D87"/>
    <w:rsid w:val="007E0756"/>
    <w:rsid w:val="007E346F"/>
    <w:rsid w:val="007E6B81"/>
    <w:rsid w:val="007F3B2A"/>
    <w:rsid w:val="007F7539"/>
    <w:rsid w:val="00801363"/>
    <w:rsid w:val="00814A1C"/>
    <w:rsid w:val="0082406B"/>
    <w:rsid w:val="008255BF"/>
    <w:rsid w:val="0082739A"/>
    <w:rsid w:val="00827889"/>
    <w:rsid w:val="00831456"/>
    <w:rsid w:val="00840BC3"/>
    <w:rsid w:val="00843E52"/>
    <w:rsid w:val="00851B82"/>
    <w:rsid w:val="008525A5"/>
    <w:rsid w:val="00852B54"/>
    <w:rsid w:val="00853986"/>
    <w:rsid w:val="00853BA3"/>
    <w:rsid w:val="0085504C"/>
    <w:rsid w:val="00855F26"/>
    <w:rsid w:val="00856CCF"/>
    <w:rsid w:val="008610BD"/>
    <w:rsid w:val="008673A2"/>
    <w:rsid w:val="00870729"/>
    <w:rsid w:val="0087316D"/>
    <w:rsid w:val="00880255"/>
    <w:rsid w:val="0088080D"/>
    <w:rsid w:val="00881578"/>
    <w:rsid w:val="00887595"/>
    <w:rsid w:val="00890F98"/>
    <w:rsid w:val="00891895"/>
    <w:rsid w:val="00892CFF"/>
    <w:rsid w:val="0089451F"/>
    <w:rsid w:val="008A0160"/>
    <w:rsid w:val="008A1C7F"/>
    <w:rsid w:val="008A2903"/>
    <w:rsid w:val="008A3217"/>
    <w:rsid w:val="008A48A6"/>
    <w:rsid w:val="008A5A92"/>
    <w:rsid w:val="008B052B"/>
    <w:rsid w:val="008B2DF3"/>
    <w:rsid w:val="008D1F34"/>
    <w:rsid w:val="008D2359"/>
    <w:rsid w:val="008D3770"/>
    <w:rsid w:val="008D4AAE"/>
    <w:rsid w:val="008D5AAD"/>
    <w:rsid w:val="008E0540"/>
    <w:rsid w:val="008E43E1"/>
    <w:rsid w:val="008E64A0"/>
    <w:rsid w:val="008E6BD5"/>
    <w:rsid w:val="008E79B0"/>
    <w:rsid w:val="008F01AD"/>
    <w:rsid w:val="008F31DA"/>
    <w:rsid w:val="00906047"/>
    <w:rsid w:val="00907A4B"/>
    <w:rsid w:val="009104B6"/>
    <w:rsid w:val="00910FDC"/>
    <w:rsid w:val="00912FC2"/>
    <w:rsid w:val="009133E7"/>
    <w:rsid w:val="009150FC"/>
    <w:rsid w:val="00920F69"/>
    <w:rsid w:val="009218D8"/>
    <w:rsid w:val="00921C3A"/>
    <w:rsid w:val="00931BCA"/>
    <w:rsid w:val="009323FD"/>
    <w:rsid w:val="00934815"/>
    <w:rsid w:val="009360BC"/>
    <w:rsid w:val="00937992"/>
    <w:rsid w:val="00937F53"/>
    <w:rsid w:val="00940FD6"/>
    <w:rsid w:val="00943E3B"/>
    <w:rsid w:val="00943F0B"/>
    <w:rsid w:val="00944194"/>
    <w:rsid w:val="00950FC9"/>
    <w:rsid w:val="00960640"/>
    <w:rsid w:val="00961DA7"/>
    <w:rsid w:val="00967CE2"/>
    <w:rsid w:val="009801D1"/>
    <w:rsid w:val="00983891"/>
    <w:rsid w:val="009848FC"/>
    <w:rsid w:val="009853EA"/>
    <w:rsid w:val="009863DA"/>
    <w:rsid w:val="009873CB"/>
    <w:rsid w:val="009916D8"/>
    <w:rsid w:val="00994610"/>
    <w:rsid w:val="00994C69"/>
    <w:rsid w:val="0099669F"/>
    <w:rsid w:val="009A1608"/>
    <w:rsid w:val="009A31AD"/>
    <w:rsid w:val="009A6950"/>
    <w:rsid w:val="009B44C5"/>
    <w:rsid w:val="009C05E7"/>
    <w:rsid w:val="009C73B1"/>
    <w:rsid w:val="009D04F2"/>
    <w:rsid w:val="009D06E7"/>
    <w:rsid w:val="009D3104"/>
    <w:rsid w:val="009D3DDB"/>
    <w:rsid w:val="009E350B"/>
    <w:rsid w:val="009E4E1A"/>
    <w:rsid w:val="009E6DE5"/>
    <w:rsid w:val="009F3D71"/>
    <w:rsid w:val="009F6274"/>
    <w:rsid w:val="00A05D77"/>
    <w:rsid w:val="00A108D2"/>
    <w:rsid w:val="00A14E8F"/>
    <w:rsid w:val="00A2261B"/>
    <w:rsid w:val="00A23170"/>
    <w:rsid w:val="00A23C5A"/>
    <w:rsid w:val="00A25956"/>
    <w:rsid w:val="00A31A60"/>
    <w:rsid w:val="00A40C24"/>
    <w:rsid w:val="00A4204E"/>
    <w:rsid w:val="00A50F20"/>
    <w:rsid w:val="00A61DC1"/>
    <w:rsid w:val="00A63DF0"/>
    <w:rsid w:val="00A66053"/>
    <w:rsid w:val="00A67C4E"/>
    <w:rsid w:val="00A70671"/>
    <w:rsid w:val="00A72321"/>
    <w:rsid w:val="00A724FF"/>
    <w:rsid w:val="00A74D80"/>
    <w:rsid w:val="00A76694"/>
    <w:rsid w:val="00A80352"/>
    <w:rsid w:val="00A81A72"/>
    <w:rsid w:val="00A8265E"/>
    <w:rsid w:val="00A846EC"/>
    <w:rsid w:val="00A8760C"/>
    <w:rsid w:val="00A901D6"/>
    <w:rsid w:val="00A90CE3"/>
    <w:rsid w:val="00A92639"/>
    <w:rsid w:val="00A96351"/>
    <w:rsid w:val="00AA252C"/>
    <w:rsid w:val="00AB2319"/>
    <w:rsid w:val="00AB2F9F"/>
    <w:rsid w:val="00AB302E"/>
    <w:rsid w:val="00AB32DA"/>
    <w:rsid w:val="00AB5666"/>
    <w:rsid w:val="00AB616D"/>
    <w:rsid w:val="00AC7D1B"/>
    <w:rsid w:val="00AD0EF2"/>
    <w:rsid w:val="00AD34CC"/>
    <w:rsid w:val="00AD6DFD"/>
    <w:rsid w:val="00AD75D2"/>
    <w:rsid w:val="00AE19BE"/>
    <w:rsid w:val="00AE2B36"/>
    <w:rsid w:val="00AE35A2"/>
    <w:rsid w:val="00AE3ADB"/>
    <w:rsid w:val="00AF0870"/>
    <w:rsid w:val="00AF19AC"/>
    <w:rsid w:val="00AF4B88"/>
    <w:rsid w:val="00AF724F"/>
    <w:rsid w:val="00B0116B"/>
    <w:rsid w:val="00B01A24"/>
    <w:rsid w:val="00B04343"/>
    <w:rsid w:val="00B045B5"/>
    <w:rsid w:val="00B0600E"/>
    <w:rsid w:val="00B07126"/>
    <w:rsid w:val="00B078CA"/>
    <w:rsid w:val="00B07C38"/>
    <w:rsid w:val="00B12BAD"/>
    <w:rsid w:val="00B153BA"/>
    <w:rsid w:val="00B17211"/>
    <w:rsid w:val="00B20773"/>
    <w:rsid w:val="00B20D8E"/>
    <w:rsid w:val="00B31800"/>
    <w:rsid w:val="00B32E35"/>
    <w:rsid w:val="00B33521"/>
    <w:rsid w:val="00B50E4D"/>
    <w:rsid w:val="00B5288C"/>
    <w:rsid w:val="00B548D8"/>
    <w:rsid w:val="00B567B3"/>
    <w:rsid w:val="00B619CC"/>
    <w:rsid w:val="00B717C1"/>
    <w:rsid w:val="00B71802"/>
    <w:rsid w:val="00B71BD3"/>
    <w:rsid w:val="00B723DF"/>
    <w:rsid w:val="00B774A7"/>
    <w:rsid w:val="00B8226E"/>
    <w:rsid w:val="00B83105"/>
    <w:rsid w:val="00B83A0B"/>
    <w:rsid w:val="00B93682"/>
    <w:rsid w:val="00B94D12"/>
    <w:rsid w:val="00B96FC9"/>
    <w:rsid w:val="00B97479"/>
    <w:rsid w:val="00BA0993"/>
    <w:rsid w:val="00BA556A"/>
    <w:rsid w:val="00BA648D"/>
    <w:rsid w:val="00BA6E63"/>
    <w:rsid w:val="00BB1A54"/>
    <w:rsid w:val="00BB2B78"/>
    <w:rsid w:val="00BC0D77"/>
    <w:rsid w:val="00BC1D53"/>
    <w:rsid w:val="00BC279C"/>
    <w:rsid w:val="00BC6F41"/>
    <w:rsid w:val="00BC7E9D"/>
    <w:rsid w:val="00BD20D5"/>
    <w:rsid w:val="00BD4FC2"/>
    <w:rsid w:val="00BD718D"/>
    <w:rsid w:val="00BD780B"/>
    <w:rsid w:val="00BE1CE0"/>
    <w:rsid w:val="00BE2AAE"/>
    <w:rsid w:val="00BE3F37"/>
    <w:rsid w:val="00BF2059"/>
    <w:rsid w:val="00BF75D1"/>
    <w:rsid w:val="00C00732"/>
    <w:rsid w:val="00C068B3"/>
    <w:rsid w:val="00C14B88"/>
    <w:rsid w:val="00C2008D"/>
    <w:rsid w:val="00C2088D"/>
    <w:rsid w:val="00C219C5"/>
    <w:rsid w:val="00C23A28"/>
    <w:rsid w:val="00C25395"/>
    <w:rsid w:val="00C262FF"/>
    <w:rsid w:val="00C2725F"/>
    <w:rsid w:val="00C4004E"/>
    <w:rsid w:val="00C42F0E"/>
    <w:rsid w:val="00C44359"/>
    <w:rsid w:val="00C45B37"/>
    <w:rsid w:val="00C560E7"/>
    <w:rsid w:val="00C60426"/>
    <w:rsid w:val="00C6309C"/>
    <w:rsid w:val="00C65908"/>
    <w:rsid w:val="00C67CB6"/>
    <w:rsid w:val="00C73B0F"/>
    <w:rsid w:val="00C770E4"/>
    <w:rsid w:val="00C82265"/>
    <w:rsid w:val="00C94D67"/>
    <w:rsid w:val="00C9743C"/>
    <w:rsid w:val="00CA1C7A"/>
    <w:rsid w:val="00CA499A"/>
    <w:rsid w:val="00CA78CC"/>
    <w:rsid w:val="00CC3A7E"/>
    <w:rsid w:val="00CC41BE"/>
    <w:rsid w:val="00CC5A94"/>
    <w:rsid w:val="00CD3A67"/>
    <w:rsid w:val="00CD6C18"/>
    <w:rsid w:val="00CE3268"/>
    <w:rsid w:val="00CE3935"/>
    <w:rsid w:val="00CF278D"/>
    <w:rsid w:val="00CF6EBD"/>
    <w:rsid w:val="00CF70F9"/>
    <w:rsid w:val="00D0236E"/>
    <w:rsid w:val="00D04706"/>
    <w:rsid w:val="00D0779E"/>
    <w:rsid w:val="00D12FA1"/>
    <w:rsid w:val="00D16DBE"/>
    <w:rsid w:val="00D20480"/>
    <w:rsid w:val="00D218A3"/>
    <w:rsid w:val="00D257DE"/>
    <w:rsid w:val="00D260BC"/>
    <w:rsid w:val="00D2644A"/>
    <w:rsid w:val="00D33BBE"/>
    <w:rsid w:val="00D354AA"/>
    <w:rsid w:val="00D41797"/>
    <w:rsid w:val="00D43FB6"/>
    <w:rsid w:val="00D44AC4"/>
    <w:rsid w:val="00D4547C"/>
    <w:rsid w:val="00D466F6"/>
    <w:rsid w:val="00D4699E"/>
    <w:rsid w:val="00D52AC2"/>
    <w:rsid w:val="00D537DC"/>
    <w:rsid w:val="00D57809"/>
    <w:rsid w:val="00D67122"/>
    <w:rsid w:val="00D75B8A"/>
    <w:rsid w:val="00D773BD"/>
    <w:rsid w:val="00D77432"/>
    <w:rsid w:val="00D779E2"/>
    <w:rsid w:val="00D80B25"/>
    <w:rsid w:val="00D81191"/>
    <w:rsid w:val="00D8362F"/>
    <w:rsid w:val="00D951BB"/>
    <w:rsid w:val="00D95C66"/>
    <w:rsid w:val="00D95CF2"/>
    <w:rsid w:val="00D96DAD"/>
    <w:rsid w:val="00DA4B4C"/>
    <w:rsid w:val="00DA7FA6"/>
    <w:rsid w:val="00DB70A9"/>
    <w:rsid w:val="00DC2F03"/>
    <w:rsid w:val="00DC4F58"/>
    <w:rsid w:val="00DC6BDF"/>
    <w:rsid w:val="00DD0222"/>
    <w:rsid w:val="00DD030F"/>
    <w:rsid w:val="00DD231B"/>
    <w:rsid w:val="00DD6C8F"/>
    <w:rsid w:val="00DD7D10"/>
    <w:rsid w:val="00DE01B7"/>
    <w:rsid w:val="00DE0AB6"/>
    <w:rsid w:val="00DE3675"/>
    <w:rsid w:val="00DE3F51"/>
    <w:rsid w:val="00DF31B7"/>
    <w:rsid w:val="00DF5FA7"/>
    <w:rsid w:val="00E00D7B"/>
    <w:rsid w:val="00E01CC7"/>
    <w:rsid w:val="00E14134"/>
    <w:rsid w:val="00E15A3D"/>
    <w:rsid w:val="00E17569"/>
    <w:rsid w:val="00E22840"/>
    <w:rsid w:val="00E26DE8"/>
    <w:rsid w:val="00E27D63"/>
    <w:rsid w:val="00E35D68"/>
    <w:rsid w:val="00E54DB0"/>
    <w:rsid w:val="00E6393F"/>
    <w:rsid w:val="00E63A55"/>
    <w:rsid w:val="00E65DD3"/>
    <w:rsid w:val="00E73838"/>
    <w:rsid w:val="00E837FB"/>
    <w:rsid w:val="00E8614F"/>
    <w:rsid w:val="00E95784"/>
    <w:rsid w:val="00E971F0"/>
    <w:rsid w:val="00EA0713"/>
    <w:rsid w:val="00EA2B71"/>
    <w:rsid w:val="00EB412E"/>
    <w:rsid w:val="00EC06AF"/>
    <w:rsid w:val="00EC40EE"/>
    <w:rsid w:val="00EC797B"/>
    <w:rsid w:val="00ED0CA2"/>
    <w:rsid w:val="00EE0AF6"/>
    <w:rsid w:val="00EE1F61"/>
    <w:rsid w:val="00EE3B56"/>
    <w:rsid w:val="00EE416B"/>
    <w:rsid w:val="00EE4301"/>
    <w:rsid w:val="00EF2A19"/>
    <w:rsid w:val="00F021CD"/>
    <w:rsid w:val="00F1420F"/>
    <w:rsid w:val="00F15E6C"/>
    <w:rsid w:val="00F174FD"/>
    <w:rsid w:val="00F2151A"/>
    <w:rsid w:val="00F232C8"/>
    <w:rsid w:val="00F23C7A"/>
    <w:rsid w:val="00F24D3B"/>
    <w:rsid w:val="00F24ED9"/>
    <w:rsid w:val="00F26E13"/>
    <w:rsid w:val="00F27694"/>
    <w:rsid w:val="00F30C58"/>
    <w:rsid w:val="00F317E4"/>
    <w:rsid w:val="00F329E1"/>
    <w:rsid w:val="00F34BFC"/>
    <w:rsid w:val="00F36488"/>
    <w:rsid w:val="00F45886"/>
    <w:rsid w:val="00F4709D"/>
    <w:rsid w:val="00F55FD4"/>
    <w:rsid w:val="00F56E21"/>
    <w:rsid w:val="00F62B7F"/>
    <w:rsid w:val="00F6558B"/>
    <w:rsid w:val="00F67A1B"/>
    <w:rsid w:val="00F90258"/>
    <w:rsid w:val="00FA61B2"/>
    <w:rsid w:val="00FB06F4"/>
    <w:rsid w:val="00FB1921"/>
    <w:rsid w:val="00FB5D82"/>
    <w:rsid w:val="00FB7A42"/>
    <w:rsid w:val="00FC00B2"/>
    <w:rsid w:val="00FC1E37"/>
    <w:rsid w:val="00FC1ED9"/>
    <w:rsid w:val="00FC359C"/>
    <w:rsid w:val="00FC5652"/>
    <w:rsid w:val="00FC6F93"/>
    <w:rsid w:val="00FD0ABC"/>
    <w:rsid w:val="00FD25D3"/>
    <w:rsid w:val="00FD2796"/>
    <w:rsid w:val="00FD7712"/>
    <w:rsid w:val="00FE14A0"/>
    <w:rsid w:val="00FE2CF1"/>
    <w:rsid w:val="00FE33C8"/>
    <w:rsid w:val="00FE4741"/>
    <w:rsid w:val="00FF2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6C"/>
    <w:pPr>
      <w:spacing w:after="200" w:line="276" w:lineRule="auto"/>
    </w:pPr>
    <w:rPr>
      <w:rFonts w:cs="Calibri"/>
      <w:sz w:val="22"/>
      <w:szCs w:val="22"/>
      <w:lang w:val="uk-UA" w:eastAsia="en-US"/>
    </w:rPr>
  </w:style>
  <w:style w:type="paragraph" w:styleId="1">
    <w:name w:val="heading 1"/>
    <w:basedOn w:val="a"/>
    <w:next w:val="a"/>
    <w:link w:val="10"/>
    <w:uiPriority w:val="99"/>
    <w:qFormat/>
    <w:rsid w:val="0088080D"/>
    <w:pPr>
      <w:keepNext/>
      <w:spacing w:after="0" w:line="240" w:lineRule="auto"/>
      <w:jc w:val="center"/>
      <w:outlineLvl w:val="0"/>
    </w:pPr>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080D"/>
    <w:rPr>
      <w:sz w:val="28"/>
      <w:szCs w:val="28"/>
      <w:lang w:val="uk-UA" w:eastAsia="ru-RU"/>
    </w:rPr>
  </w:style>
  <w:style w:type="paragraph" w:customStyle="1" w:styleId="11">
    <w:name w:val="Знак Знак Знак Знак Знак Знак Знак1"/>
    <w:basedOn w:val="a"/>
    <w:uiPriority w:val="99"/>
    <w:rsid w:val="00C262FF"/>
    <w:pPr>
      <w:spacing w:after="120" w:line="240" w:lineRule="auto"/>
      <w:ind w:firstLine="709"/>
      <w:jc w:val="both"/>
    </w:pPr>
    <w:rPr>
      <w:rFonts w:ascii="Verdana" w:hAnsi="Verdana" w:cs="Verdana"/>
      <w:sz w:val="20"/>
      <w:szCs w:val="20"/>
      <w:lang w:val="en-US"/>
    </w:rPr>
  </w:style>
  <w:style w:type="paragraph" w:styleId="a3">
    <w:name w:val="Balloon Text"/>
    <w:basedOn w:val="a"/>
    <w:link w:val="a4"/>
    <w:uiPriority w:val="99"/>
    <w:semiHidden/>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B302E"/>
    <w:rPr>
      <w:rFonts w:ascii="Tahoma" w:hAnsi="Tahoma" w:cs="Tahoma"/>
      <w:sz w:val="16"/>
      <w:szCs w:val="16"/>
    </w:rPr>
  </w:style>
  <w:style w:type="character" w:styleId="a5">
    <w:name w:val="Hyperlink"/>
    <w:basedOn w:val="a0"/>
    <w:uiPriority w:val="99"/>
    <w:semiHidden/>
    <w:rsid w:val="0037551C"/>
    <w:rPr>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12"/>
    <w:uiPriority w:val="99"/>
    <w:rsid w:val="007A1BC2"/>
    <w:pPr>
      <w:spacing w:before="100" w:beforeAutospacing="1" w:after="100" w:afterAutospacing="1" w:line="240" w:lineRule="auto"/>
    </w:pPr>
    <w:rPr>
      <w:sz w:val="24"/>
      <w:szCs w:val="24"/>
      <w:lang w:eastAsia="uk-UA"/>
    </w:rPr>
  </w:style>
  <w:style w:type="character" w:customStyle="1" w:styleId="12">
    <w:name w:val="Обычный (веб) Знак1"/>
    <w:aliases w:val="Обычный (Web) Знак2,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2"/>
    <w:basedOn w:val="a0"/>
    <w:link w:val="a6"/>
    <w:uiPriority w:val="99"/>
    <w:locked/>
    <w:rsid w:val="0049392D"/>
    <w:rPr>
      <w:rFonts w:eastAsia="Times New Roman"/>
      <w:sz w:val="24"/>
      <w:szCs w:val="24"/>
      <w:lang w:val="uk-UA" w:eastAsia="uk-UA"/>
    </w:rPr>
  </w:style>
  <w:style w:type="character" w:styleId="a7">
    <w:name w:val="Strong"/>
    <w:basedOn w:val="a0"/>
    <w:uiPriority w:val="99"/>
    <w:qFormat/>
    <w:rsid w:val="007A1BC2"/>
    <w:rPr>
      <w:b/>
      <w:bCs/>
    </w:rPr>
  </w:style>
  <w:style w:type="character" w:customStyle="1" w:styleId="rvts44">
    <w:name w:val="rvts44"/>
    <w:basedOn w:val="a0"/>
    <w:uiPriority w:val="99"/>
    <w:rsid w:val="00B619CC"/>
  </w:style>
  <w:style w:type="character" w:customStyle="1" w:styleId="rvts23">
    <w:name w:val="rvts23"/>
    <w:basedOn w:val="a0"/>
    <w:uiPriority w:val="99"/>
    <w:rsid w:val="00B619CC"/>
  </w:style>
  <w:style w:type="paragraph" w:customStyle="1" w:styleId="rvps6">
    <w:name w:val="rvps6"/>
    <w:basedOn w:val="a"/>
    <w:uiPriority w:val="99"/>
    <w:rsid w:val="00B619CC"/>
    <w:pPr>
      <w:spacing w:before="100" w:beforeAutospacing="1" w:after="100" w:afterAutospacing="1" w:line="240" w:lineRule="auto"/>
    </w:pPr>
    <w:rPr>
      <w:sz w:val="24"/>
      <w:szCs w:val="24"/>
      <w:lang w:val="ru-RU" w:eastAsia="ru-RU"/>
    </w:rPr>
  </w:style>
  <w:style w:type="paragraph" w:styleId="a8">
    <w:name w:val="Block Text"/>
    <w:basedOn w:val="a"/>
    <w:uiPriority w:val="99"/>
    <w:rsid w:val="006F59B3"/>
    <w:pPr>
      <w:autoSpaceDE w:val="0"/>
      <w:autoSpaceDN w:val="0"/>
      <w:spacing w:after="0" w:line="240" w:lineRule="auto"/>
      <w:ind w:left="660" w:right="-625"/>
    </w:pPr>
    <w:rPr>
      <w:sz w:val="24"/>
      <w:szCs w:val="24"/>
      <w:lang w:eastAsia="ru-RU"/>
    </w:rPr>
  </w:style>
  <w:style w:type="paragraph" w:styleId="a9">
    <w:name w:val="No Spacing"/>
    <w:uiPriority w:val="99"/>
    <w:qFormat/>
    <w:rsid w:val="006F59B3"/>
    <w:rPr>
      <w:rFonts w:cs="Calibri"/>
      <w:sz w:val="22"/>
      <w:szCs w:val="22"/>
    </w:rPr>
  </w:style>
  <w:style w:type="paragraph" w:customStyle="1" w:styleId="13">
    <w:name w:val="Без интервала1"/>
    <w:uiPriority w:val="99"/>
    <w:rsid w:val="006F59B3"/>
    <w:rPr>
      <w:rFonts w:cs="Calibri"/>
      <w:sz w:val="22"/>
      <w:szCs w:val="22"/>
    </w:rPr>
  </w:style>
  <w:style w:type="paragraph" w:customStyle="1" w:styleId="rvps2">
    <w:name w:val="rvps2"/>
    <w:basedOn w:val="a"/>
    <w:uiPriority w:val="99"/>
    <w:rsid w:val="006F59B3"/>
    <w:pPr>
      <w:spacing w:before="100" w:beforeAutospacing="1" w:after="100" w:afterAutospacing="1" w:line="240" w:lineRule="auto"/>
    </w:pPr>
    <w:rPr>
      <w:sz w:val="24"/>
      <w:szCs w:val="24"/>
      <w:lang w:eastAsia="uk-UA"/>
    </w:rPr>
  </w:style>
  <w:style w:type="character" w:customStyle="1" w:styleId="rvts46">
    <w:name w:val="rvts46"/>
    <w:basedOn w:val="a0"/>
    <w:uiPriority w:val="99"/>
    <w:rsid w:val="006F59B3"/>
  </w:style>
  <w:style w:type="paragraph" w:styleId="aa">
    <w:name w:val="Body Text Indent"/>
    <w:basedOn w:val="a"/>
    <w:link w:val="ab"/>
    <w:uiPriority w:val="99"/>
    <w:rsid w:val="006F59B3"/>
    <w:pPr>
      <w:spacing w:after="0" w:line="240" w:lineRule="auto"/>
      <w:ind w:firstLine="851"/>
      <w:jc w:val="both"/>
    </w:pPr>
    <w:rPr>
      <w:sz w:val="28"/>
      <w:szCs w:val="28"/>
      <w:lang w:eastAsia="ru-RU"/>
    </w:rPr>
  </w:style>
  <w:style w:type="character" w:customStyle="1" w:styleId="ab">
    <w:name w:val="Основной текст с отступом Знак"/>
    <w:basedOn w:val="a0"/>
    <w:link w:val="aa"/>
    <w:uiPriority w:val="99"/>
    <w:semiHidden/>
    <w:locked/>
    <w:rsid w:val="00BC7E9D"/>
    <w:rPr>
      <w:lang w:val="uk-UA" w:eastAsia="en-US"/>
    </w:rPr>
  </w:style>
  <w:style w:type="paragraph" w:customStyle="1" w:styleId="ac">
    <w:name w:val="Абзац списку"/>
    <w:basedOn w:val="a"/>
    <w:uiPriority w:val="99"/>
    <w:rsid w:val="0088080D"/>
    <w:pPr>
      <w:spacing w:before="240" w:after="0" w:line="240" w:lineRule="auto"/>
      <w:ind w:left="720"/>
      <w:jc w:val="center"/>
    </w:pPr>
    <w:rPr>
      <w:lang w:val="ru-RU"/>
    </w:rPr>
  </w:style>
  <w:style w:type="paragraph" w:customStyle="1" w:styleId="14">
    <w:name w:val="Абзац списка1"/>
    <w:basedOn w:val="a"/>
    <w:uiPriority w:val="99"/>
    <w:rsid w:val="0088080D"/>
    <w:pPr>
      <w:ind w:left="720"/>
    </w:pPr>
    <w:rPr>
      <w:lang w:val="ru-RU"/>
    </w:rPr>
  </w:style>
  <w:style w:type="paragraph" w:customStyle="1" w:styleId="CharCharCharChar">
    <w:name w:val="Char Знак Знак Char Знак Знак Char Знак Знак Char Знак Знак Знак Знак Знак Знак"/>
    <w:basedOn w:val="a"/>
    <w:uiPriority w:val="99"/>
    <w:rsid w:val="00940FD6"/>
    <w:pPr>
      <w:spacing w:after="0" w:line="240" w:lineRule="auto"/>
    </w:pPr>
    <w:rPr>
      <w:rFonts w:ascii="Verdana" w:hAnsi="Verdana" w:cs="Verdana"/>
      <w:sz w:val="20"/>
      <w:szCs w:val="20"/>
      <w:lang w:val="en-US"/>
    </w:rPr>
  </w:style>
  <w:style w:type="paragraph" w:styleId="ad">
    <w:name w:val="Body Text"/>
    <w:basedOn w:val="a"/>
    <w:link w:val="ae"/>
    <w:uiPriority w:val="99"/>
    <w:semiHidden/>
    <w:rsid w:val="005060E9"/>
    <w:pPr>
      <w:spacing w:after="120"/>
    </w:pPr>
  </w:style>
  <w:style w:type="character" w:customStyle="1" w:styleId="ae">
    <w:name w:val="Основной текст Знак"/>
    <w:basedOn w:val="a0"/>
    <w:link w:val="ad"/>
    <w:uiPriority w:val="99"/>
    <w:semiHidden/>
    <w:locked/>
    <w:rsid w:val="005060E9"/>
    <w:rPr>
      <w:sz w:val="22"/>
      <w:szCs w:val="22"/>
      <w:lang w:val="uk-UA" w:eastAsia="en-US"/>
    </w:rPr>
  </w:style>
  <w:style w:type="character" w:customStyle="1" w:styleId="hps">
    <w:name w:val="hps"/>
    <w:basedOn w:val="a0"/>
    <w:uiPriority w:val="99"/>
    <w:rsid w:val="005060E9"/>
  </w:style>
  <w:style w:type="paragraph" w:customStyle="1" w:styleId="af">
    <w:name w:val="Знак Знак Знак Знак Знак Знак Знак"/>
    <w:basedOn w:val="a"/>
    <w:uiPriority w:val="99"/>
    <w:rsid w:val="0049392D"/>
    <w:pPr>
      <w:spacing w:after="120" w:line="240" w:lineRule="auto"/>
      <w:ind w:firstLine="709"/>
      <w:jc w:val="both"/>
    </w:pPr>
    <w:rPr>
      <w:rFonts w:ascii="Verdana" w:hAnsi="Verdana" w:cs="Verdana"/>
      <w:sz w:val="20"/>
      <w:szCs w:val="20"/>
      <w:lang w:val="en-US"/>
    </w:rPr>
  </w:style>
  <w:style w:type="paragraph" w:customStyle="1" w:styleId="af0">
    <w:name w:val="Нормальний текст"/>
    <w:basedOn w:val="a"/>
    <w:link w:val="af1"/>
    <w:uiPriority w:val="99"/>
    <w:rsid w:val="0049392D"/>
    <w:pPr>
      <w:spacing w:before="120" w:after="0" w:line="240" w:lineRule="auto"/>
      <w:ind w:firstLine="567"/>
      <w:jc w:val="both"/>
    </w:pPr>
    <w:rPr>
      <w:rFonts w:ascii="Antiqua" w:hAnsi="Antiqua" w:cs="Times New Roman"/>
      <w:lang w:eastAsia="ru-RU"/>
    </w:rPr>
  </w:style>
  <w:style w:type="character" w:customStyle="1" w:styleId="af1">
    <w:name w:val="Нормальний текст Знак"/>
    <w:link w:val="af0"/>
    <w:uiPriority w:val="99"/>
    <w:locked/>
    <w:rsid w:val="0049392D"/>
    <w:rPr>
      <w:rFonts w:ascii="Antiqua" w:hAnsi="Antiqua" w:cs="Antiqua"/>
      <w:sz w:val="22"/>
      <w:szCs w:val="22"/>
      <w:lang w:eastAsia="ru-RU"/>
    </w:rPr>
  </w:style>
  <w:style w:type="paragraph" w:customStyle="1" w:styleId="Style4">
    <w:name w:val="Style4"/>
    <w:basedOn w:val="a"/>
    <w:uiPriority w:val="99"/>
    <w:rsid w:val="00CA1C7A"/>
    <w:pPr>
      <w:widowControl w:val="0"/>
      <w:autoSpaceDE w:val="0"/>
      <w:autoSpaceDN w:val="0"/>
      <w:adjustRightInd w:val="0"/>
      <w:spacing w:after="0" w:line="324" w:lineRule="exact"/>
      <w:ind w:firstLine="701"/>
      <w:jc w:val="both"/>
    </w:pPr>
    <w:rPr>
      <w:sz w:val="24"/>
      <w:szCs w:val="24"/>
      <w:lang w:val="ru-RU" w:eastAsia="ru-RU"/>
    </w:rPr>
  </w:style>
  <w:style w:type="paragraph" w:customStyle="1" w:styleId="af2">
    <w:name w:val="Знак Знак Знак"/>
    <w:basedOn w:val="a"/>
    <w:uiPriority w:val="99"/>
    <w:rsid w:val="00E17569"/>
    <w:pPr>
      <w:spacing w:after="0" w:line="240" w:lineRule="auto"/>
    </w:pPr>
    <w:rPr>
      <w:rFonts w:ascii="Verdana" w:hAnsi="Verdana" w:cs="Verdana"/>
      <w:sz w:val="20"/>
      <w:szCs w:val="20"/>
      <w:lang w:val="en-US"/>
    </w:rPr>
  </w:style>
  <w:style w:type="paragraph" w:styleId="af3">
    <w:name w:val="List Paragraph"/>
    <w:basedOn w:val="a"/>
    <w:uiPriority w:val="99"/>
    <w:qFormat/>
    <w:rsid w:val="00E17569"/>
    <w:pPr>
      <w:ind w:left="720"/>
    </w:pPr>
    <w:rPr>
      <w:lang w:val="ru-RU"/>
    </w:rPr>
  </w:style>
  <w:style w:type="character" w:customStyle="1" w:styleId="af4">
    <w:name w:val="Обычный (веб) Знак"/>
    <w:aliases w:val="Обычный (Web)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веб)1 Знак,Зн Знак,Зна Знак Знак"/>
    <w:basedOn w:val="a0"/>
    <w:uiPriority w:val="99"/>
    <w:locked/>
    <w:rsid w:val="00E17569"/>
    <w:rPr>
      <w:rFonts w:eastAsia="Times New Roman"/>
      <w:sz w:val="24"/>
      <w:szCs w:val="24"/>
      <w:lang w:val="uk-UA" w:eastAsia="uk-UA"/>
    </w:rPr>
  </w:style>
  <w:style w:type="paragraph" w:customStyle="1" w:styleId="15">
    <w:name w:val="Знак Знак Знак1"/>
    <w:basedOn w:val="a"/>
    <w:uiPriority w:val="99"/>
    <w:rsid w:val="005766FB"/>
    <w:pPr>
      <w:spacing w:after="0" w:line="240" w:lineRule="auto"/>
    </w:pPr>
    <w:rPr>
      <w:rFonts w:ascii="Verdana" w:hAnsi="Verdana" w:cs="Verdana"/>
      <w:sz w:val="20"/>
      <w:szCs w:val="20"/>
      <w:lang w:val="en-US"/>
    </w:rPr>
  </w:style>
  <w:style w:type="paragraph" w:customStyle="1" w:styleId="Default">
    <w:name w:val="Default"/>
    <w:uiPriority w:val="99"/>
    <w:rsid w:val="00603B76"/>
    <w:pPr>
      <w:autoSpaceDE w:val="0"/>
      <w:autoSpaceDN w:val="0"/>
      <w:adjustRightInd w:val="0"/>
    </w:pPr>
    <w:rPr>
      <w:rFonts w:cs="Calibri"/>
      <w:color w:val="000000"/>
      <w:sz w:val="24"/>
      <w:szCs w:val="24"/>
    </w:rPr>
  </w:style>
  <w:style w:type="character" w:customStyle="1" w:styleId="Web1">
    <w:name w:val="Обычный (Web) Знак1"/>
    <w:aliases w:val="Обычный (веб) Знак Знак Знак1,Обычный (веб) Знак Знак Знак Знак Знак Знак Знак Знак1,Обычный (веб) Знак Знак Знак Знак Знак Знак1,Обычный (веб) Знак Знак Знак Знак Знак Зн Знак1,Обычный (веб)1 Знак1,Обычный (веб)31 Знак1,Знак1 Знак2"/>
    <w:basedOn w:val="a0"/>
    <w:uiPriority w:val="99"/>
    <w:rsid w:val="00FF2EAB"/>
    <w:rPr>
      <w:rFonts w:ascii="Calibri" w:hAnsi="Calibri" w:cs="Calibri"/>
      <w:sz w:val="24"/>
      <w:szCs w:val="24"/>
      <w:lang w:val="uk-UA" w:eastAsia="uk-UA"/>
    </w:rPr>
  </w:style>
  <w:style w:type="paragraph" w:customStyle="1" w:styleId="af5">
    <w:name w:val="Знак Знак Знак Знак Знак Знак Знак Знак Знак"/>
    <w:basedOn w:val="a"/>
    <w:uiPriority w:val="99"/>
    <w:rsid w:val="007019C0"/>
    <w:pPr>
      <w:spacing w:after="0" w:line="240" w:lineRule="auto"/>
    </w:pPr>
    <w:rPr>
      <w:rFonts w:ascii="Verdana" w:hAnsi="Verdana" w:cs="Verdana"/>
      <w:sz w:val="20"/>
      <w:szCs w:val="20"/>
      <w:lang w:val="en-US"/>
    </w:rPr>
  </w:style>
  <w:style w:type="paragraph" w:customStyle="1" w:styleId="af6">
    <w:name w:val="a"/>
    <w:basedOn w:val="a"/>
    <w:uiPriority w:val="99"/>
    <w:rsid w:val="007019C0"/>
    <w:pPr>
      <w:spacing w:before="100" w:beforeAutospacing="1" w:after="100" w:afterAutospacing="1" w:line="240" w:lineRule="auto"/>
    </w:pPr>
    <w:rPr>
      <w:sz w:val="24"/>
      <w:szCs w:val="24"/>
      <w:lang w:val="ru-RU" w:eastAsia="ru-RU"/>
    </w:rPr>
  </w:style>
  <w:style w:type="character" w:customStyle="1" w:styleId="apple-converted-space">
    <w:name w:val="apple-converted-space"/>
    <w:basedOn w:val="a0"/>
    <w:uiPriority w:val="99"/>
    <w:rsid w:val="00611228"/>
  </w:style>
  <w:style w:type="character" w:styleId="af7">
    <w:name w:val="Emphasis"/>
    <w:basedOn w:val="a0"/>
    <w:uiPriority w:val="99"/>
    <w:qFormat/>
    <w:locked/>
    <w:rsid w:val="00934815"/>
    <w:rPr>
      <w:i/>
      <w:iCs/>
    </w:rPr>
  </w:style>
  <w:style w:type="paragraph" w:customStyle="1" w:styleId="af8">
    <w:name w:val="Знак"/>
    <w:basedOn w:val="a"/>
    <w:rsid w:val="00607F8F"/>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241020545">
      <w:marLeft w:val="0"/>
      <w:marRight w:val="0"/>
      <w:marTop w:val="0"/>
      <w:marBottom w:val="0"/>
      <w:divBdr>
        <w:top w:val="none" w:sz="0" w:space="0" w:color="auto"/>
        <w:left w:val="none" w:sz="0" w:space="0" w:color="auto"/>
        <w:bottom w:val="none" w:sz="0" w:space="0" w:color="auto"/>
        <w:right w:val="none" w:sz="0" w:space="0" w:color="auto"/>
      </w:divBdr>
    </w:div>
    <w:div w:id="1241020546">
      <w:marLeft w:val="0"/>
      <w:marRight w:val="0"/>
      <w:marTop w:val="0"/>
      <w:marBottom w:val="0"/>
      <w:divBdr>
        <w:top w:val="none" w:sz="0" w:space="0" w:color="auto"/>
        <w:left w:val="none" w:sz="0" w:space="0" w:color="auto"/>
        <w:bottom w:val="none" w:sz="0" w:space="0" w:color="auto"/>
        <w:right w:val="none" w:sz="0" w:space="0" w:color="auto"/>
      </w:divBdr>
    </w:div>
    <w:div w:id="1241020547">
      <w:marLeft w:val="0"/>
      <w:marRight w:val="0"/>
      <w:marTop w:val="0"/>
      <w:marBottom w:val="0"/>
      <w:divBdr>
        <w:top w:val="none" w:sz="0" w:space="0" w:color="auto"/>
        <w:left w:val="none" w:sz="0" w:space="0" w:color="auto"/>
        <w:bottom w:val="none" w:sz="0" w:space="0" w:color="auto"/>
        <w:right w:val="none" w:sz="0" w:space="0" w:color="auto"/>
      </w:divBdr>
    </w:div>
    <w:div w:id="1241020548">
      <w:marLeft w:val="0"/>
      <w:marRight w:val="0"/>
      <w:marTop w:val="0"/>
      <w:marBottom w:val="0"/>
      <w:divBdr>
        <w:top w:val="none" w:sz="0" w:space="0" w:color="auto"/>
        <w:left w:val="none" w:sz="0" w:space="0" w:color="auto"/>
        <w:bottom w:val="none" w:sz="0" w:space="0" w:color="auto"/>
        <w:right w:val="none" w:sz="0" w:space="0" w:color="auto"/>
      </w:divBdr>
    </w:div>
    <w:div w:id="1241020549">
      <w:marLeft w:val="0"/>
      <w:marRight w:val="0"/>
      <w:marTop w:val="0"/>
      <w:marBottom w:val="0"/>
      <w:divBdr>
        <w:top w:val="none" w:sz="0" w:space="0" w:color="auto"/>
        <w:left w:val="none" w:sz="0" w:space="0" w:color="auto"/>
        <w:bottom w:val="none" w:sz="0" w:space="0" w:color="auto"/>
        <w:right w:val="none" w:sz="0" w:space="0" w:color="auto"/>
      </w:divBdr>
    </w:div>
    <w:div w:id="1241020550">
      <w:marLeft w:val="0"/>
      <w:marRight w:val="0"/>
      <w:marTop w:val="0"/>
      <w:marBottom w:val="0"/>
      <w:divBdr>
        <w:top w:val="none" w:sz="0" w:space="0" w:color="auto"/>
        <w:left w:val="none" w:sz="0" w:space="0" w:color="auto"/>
        <w:bottom w:val="none" w:sz="0" w:space="0" w:color="auto"/>
        <w:right w:val="none" w:sz="0" w:space="0" w:color="auto"/>
      </w:divBdr>
    </w:div>
    <w:div w:id="1241020551">
      <w:marLeft w:val="0"/>
      <w:marRight w:val="0"/>
      <w:marTop w:val="0"/>
      <w:marBottom w:val="0"/>
      <w:divBdr>
        <w:top w:val="none" w:sz="0" w:space="0" w:color="auto"/>
        <w:left w:val="none" w:sz="0" w:space="0" w:color="auto"/>
        <w:bottom w:val="none" w:sz="0" w:space="0" w:color="auto"/>
        <w:right w:val="none" w:sz="0" w:space="0" w:color="auto"/>
      </w:divBdr>
    </w:div>
    <w:div w:id="1241020552">
      <w:marLeft w:val="0"/>
      <w:marRight w:val="0"/>
      <w:marTop w:val="0"/>
      <w:marBottom w:val="0"/>
      <w:divBdr>
        <w:top w:val="none" w:sz="0" w:space="0" w:color="auto"/>
        <w:left w:val="none" w:sz="0" w:space="0" w:color="auto"/>
        <w:bottom w:val="none" w:sz="0" w:space="0" w:color="auto"/>
        <w:right w:val="none" w:sz="0" w:space="0" w:color="auto"/>
      </w:divBdr>
    </w:div>
    <w:div w:id="1241020553">
      <w:marLeft w:val="0"/>
      <w:marRight w:val="0"/>
      <w:marTop w:val="0"/>
      <w:marBottom w:val="0"/>
      <w:divBdr>
        <w:top w:val="none" w:sz="0" w:space="0" w:color="auto"/>
        <w:left w:val="none" w:sz="0" w:space="0" w:color="auto"/>
        <w:bottom w:val="none" w:sz="0" w:space="0" w:color="auto"/>
        <w:right w:val="none" w:sz="0" w:space="0" w:color="auto"/>
      </w:divBdr>
    </w:div>
    <w:div w:id="1241020554">
      <w:marLeft w:val="0"/>
      <w:marRight w:val="0"/>
      <w:marTop w:val="0"/>
      <w:marBottom w:val="0"/>
      <w:divBdr>
        <w:top w:val="none" w:sz="0" w:space="0" w:color="auto"/>
        <w:left w:val="none" w:sz="0" w:space="0" w:color="auto"/>
        <w:bottom w:val="none" w:sz="0" w:space="0" w:color="auto"/>
        <w:right w:val="none" w:sz="0" w:space="0" w:color="auto"/>
      </w:divBdr>
    </w:div>
    <w:div w:id="124102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9C3AE-9E46-49A6-B693-0A97359C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Words>
  <Characters>83</Characters>
  <Application>Microsoft Office Word</Application>
  <DocSecurity>0</DocSecurity>
  <Lines>1</Lines>
  <Paragraphs>1</Paragraphs>
  <ScaleCrop>false</ScaleCrop>
  <Company>SPecialiST RePack</Company>
  <LinksUpToDate>false</LinksUpToDate>
  <CharactersWithSpaces>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hotof</dc:creator>
  <cp:keywords/>
  <dc:description/>
  <cp:lastModifiedBy>Тремтій Таміла Ігорівна</cp:lastModifiedBy>
  <cp:revision>15</cp:revision>
  <cp:lastPrinted>2021-08-13T12:28:00Z</cp:lastPrinted>
  <dcterms:created xsi:type="dcterms:W3CDTF">2022-04-26T12:20:00Z</dcterms:created>
  <dcterms:modified xsi:type="dcterms:W3CDTF">2022-04-26T12:56:00Z</dcterms:modified>
</cp:coreProperties>
</file>