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09688C">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09688C">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10E64" w:rsidRPr="00210E64" w:rsidRDefault="00210E64" w:rsidP="00210E64">
                  <w:pPr>
                    <w:pStyle w:val="1"/>
                    <w:rPr>
                      <w:rFonts w:ascii="e-Ukraine Bold" w:hAnsi="e-Ukraine Bold"/>
                      <w:sz w:val="40"/>
                      <w:szCs w:val="40"/>
                    </w:rPr>
                  </w:pPr>
                  <w:r w:rsidRPr="00210E64">
                    <w:rPr>
                      <w:rFonts w:ascii="e-Ukraine Bold" w:hAnsi="e-Ukraine Bold"/>
                      <w:sz w:val="40"/>
                      <w:szCs w:val="40"/>
                    </w:rPr>
                    <w:t>Особливості оподаткування доходів спеціалістів резидента Дія Сіті</w:t>
                  </w:r>
                </w:p>
                <w:p w:rsidR="002C716F" w:rsidRPr="00210E64" w:rsidRDefault="002C716F" w:rsidP="00210E64">
                  <w:pPr>
                    <w:rPr>
                      <w:rFonts w:ascii="e-Ukraine Bold" w:hAnsi="e-Ukraine Bold"/>
                      <w:sz w:val="40"/>
                      <w:szCs w:val="40"/>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09688C">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210E64" w:rsidP="00DD030F">
                  <w:pPr>
                    <w:rPr>
                      <w:rFonts w:ascii="e-Ukraine Bold" w:hAnsi="e-Ukraine Bold" w:cs="e-Ukraine Bold"/>
                      <w:b/>
                      <w:bCs/>
                      <w:i/>
                      <w:iCs/>
                      <w:sz w:val="28"/>
                      <w:szCs w:val="28"/>
                    </w:rPr>
                  </w:pPr>
                  <w:r>
                    <w:rPr>
                      <w:rFonts w:ascii="e-Ukraine Bold" w:hAnsi="e-Ukraine Bold" w:cs="e-Ukraine Bold"/>
                      <w:b/>
                      <w:bCs/>
                      <w:i/>
                      <w:iCs/>
                      <w:sz w:val="28"/>
                      <w:szCs w:val="28"/>
                    </w:rPr>
                    <w:t>Березень</w:t>
                  </w:r>
                  <w:r w:rsidR="00107608">
                    <w:rPr>
                      <w:rFonts w:ascii="e-Ukraine Bold" w:hAnsi="e-Ukraine Bold" w:cs="e-Ukraine Bold"/>
                      <w:b/>
                      <w:bCs/>
                      <w:i/>
                      <w:iCs/>
                      <w:sz w:val="28"/>
                      <w:szCs w:val="28"/>
                      <w:lang w:val="ru-RU"/>
                    </w:rPr>
                    <w:t xml:space="preserve"> </w:t>
                  </w:r>
                  <w:r w:rsidR="002C716F" w:rsidRPr="00413F2C">
                    <w:rPr>
                      <w:rFonts w:ascii="e-Ukraine Bold" w:hAnsi="e-Ukraine Bold" w:cs="e-Ukraine Bold"/>
                      <w:b/>
                      <w:bCs/>
                      <w:i/>
                      <w:iCs/>
                      <w:sz w:val="28"/>
                      <w:szCs w:val="28"/>
                    </w:rPr>
                    <w:t xml:space="preserve"> 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09688C">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210E64" w:rsidRPr="00210E64" w:rsidRDefault="009A48F7" w:rsidP="00210E64">
                      <w:pPr>
                        <w:pStyle w:val="a6"/>
                        <w:spacing w:before="0" w:beforeAutospacing="0" w:after="0" w:afterAutospacing="0"/>
                        <w:ind w:firstLine="567"/>
                        <w:jc w:val="both"/>
                        <w:rPr>
                          <w:rFonts w:ascii="e-Ukraine" w:hAnsi="e-Ukraine" w:cs="Times New Roman"/>
                          <w:sz w:val="28"/>
                          <w:szCs w:val="28"/>
                          <w:lang w:val="ru-RU" w:eastAsia="ru-RU"/>
                        </w:rPr>
                      </w:pPr>
                      <w:r w:rsidRPr="00210E64">
                        <w:rPr>
                          <w:rFonts w:ascii="e-Ukraine" w:hAnsi="e-Ukraine" w:cs="Times New Roman"/>
                          <w:sz w:val="28"/>
                          <w:szCs w:val="28"/>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210E64">
                        <w:rPr>
                          <w:rFonts w:ascii="e-Ukraine" w:hAnsi="e-Ukraine" w:cs="Times New Roman"/>
                          <w:sz w:val="28"/>
                          <w:szCs w:val="28"/>
                        </w:rPr>
                        <w:t>Павлоградський</w:t>
                      </w:r>
                      <w:proofErr w:type="spellEnd"/>
                      <w:r w:rsidRPr="00210E64">
                        <w:rPr>
                          <w:rFonts w:ascii="e-Ukraine" w:hAnsi="e-Ukraine" w:cs="Times New Roman"/>
                          <w:sz w:val="28"/>
                          <w:szCs w:val="28"/>
                        </w:rPr>
                        <w:t xml:space="preserve"> регіон) </w:t>
                      </w:r>
                      <w:proofErr w:type="spellStart"/>
                      <w:r w:rsidRPr="00210E64">
                        <w:rPr>
                          <w:rFonts w:ascii="e-Ukraine" w:hAnsi="e-Ukraine" w:cs="Times New Roman"/>
                          <w:sz w:val="28"/>
                          <w:szCs w:val="28"/>
                          <w:lang w:val="ru-RU" w:eastAsia="ru-RU"/>
                        </w:rPr>
                        <w:t>інформу</w:t>
                      </w:r>
                      <w:proofErr w:type="spellEnd"/>
                      <w:r w:rsidRPr="00210E64">
                        <w:rPr>
                          <w:rFonts w:ascii="e-Ukraine" w:hAnsi="e-Ukraine" w:cs="Times New Roman"/>
                          <w:sz w:val="28"/>
                          <w:szCs w:val="28"/>
                          <w:lang w:eastAsia="ru-RU"/>
                        </w:rPr>
                        <w:t>є</w:t>
                      </w:r>
                      <w:r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що</w:t>
                      </w:r>
                      <w:proofErr w:type="spellEnd"/>
                      <w:r w:rsidR="00210E64" w:rsidRPr="00210E64">
                        <w:rPr>
                          <w:rFonts w:ascii="e-Ukraine" w:hAnsi="e-Ukraine" w:cs="Times New Roman"/>
                          <w:sz w:val="28"/>
                          <w:szCs w:val="28"/>
                          <w:lang w:val="ru-RU" w:eastAsia="ru-RU"/>
                        </w:rPr>
                        <w:t xml:space="preserve"> Законом </w:t>
                      </w:r>
                      <w:proofErr w:type="spellStart"/>
                      <w:r w:rsidR="00210E64" w:rsidRPr="00210E64">
                        <w:rPr>
                          <w:rFonts w:ascii="e-Ukraine" w:hAnsi="e-Ukraine" w:cs="Times New Roman"/>
                          <w:sz w:val="28"/>
                          <w:szCs w:val="28"/>
                          <w:lang w:val="ru-RU" w:eastAsia="ru-RU"/>
                        </w:rPr>
                        <w:t>України</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від</w:t>
                      </w:r>
                      <w:proofErr w:type="spellEnd"/>
                      <w:r w:rsidR="00210E64" w:rsidRPr="00210E64">
                        <w:rPr>
                          <w:rFonts w:ascii="e-Ukraine" w:hAnsi="e-Ukraine" w:cs="Times New Roman"/>
                          <w:sz w:val="28"/>
                          <w:szCs w:val="28"/>
                          <w:lang w:val="ru-RU" w:eastAsia="ru-RU"/>
                        </w:rPr>
                        <w:t xml:space="preserve"> 14 </w:t>
                      </w:r>
                      <w:proofErr w:type="spellStart"/>
                      <w:r w:rsidR="00210E64" w:rsidRPr="00210E64">
                        <w:rPr>
                          <w:rFonts w:ascii="e-Ukraine" w:hAnsi="e-Ukraine" w:cs="Times New Roman"/>
                          <w:sz w:val="28"/>
                          <w:szCs w:val="28"/>
                          <w:lang w:val="ru-RU" w:eastAsia="ru-RU"/>
                        </w:rPr>
                        <w:t>грудня</w:t>
                      </w:r>
                      <w:proofErr w:type="spellEnd"/>
                      <w:r w:rsidR="00210E64" w:rsidRPr="00210E64">
                        <w:rPr>
                          <w:rFonts w:ascii="e-Ukraine" w:hAnsi="e-Ukraine" w:cs="Times New Roman"/>
                          <w:sz w:val="28"/>
                          <w:szCs w:val="28"/>
                          <w:lang w:val="ru-RU" w:eastAsia="ru-RU"/>
                        </w:rPr>
                        <w:t xml:space="preserve"> 2021 року № 1946-ІХ «Про </w:t>
                      </w:r>
                      <w:proofErr w:type="spellStart"/>
                      <w:r w:rsidR="00210E64" w:rsidRPr="00210E64">
                        <w:rPr>
                          <w:rFonts w:ascii="e-Ukraine" w:hAnsi="e-Ukraine" w:cs="Times New Roman"/>
                          <w:sz w:val="28"/>
                          <w:szCs w:val="28"/>
                          <w:lang w:val="ru-RU" w:eastAsia="ru-RU"/>
                        </w:rPr>
                        <w:t>внесення</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змін</w:t>
                      </w:r>
                      <w:proofErr w:type="spellEnd"/>
                      <w:r w:rsidR="00210E64" w:rsidRPr="00210E64">
                        <w:rPr>
                          <w:rFonts w:ascii="e-Ukraine" w:hAnsi="e-Ukraine" w:cs="Times New Roman"/>
                          <w:sz w:val="28"/>
                          <w:szCs w:val="28"/>
                          <w:lang w:val="ru-RU" w:eastAsia="ru-RU"/>
                        </w:rPr>
                        <w:t xml:space="preserve"> до </w:t>
                      </w:r>
                      <w:proofErr w:type="spellStart"/>
                      <w:r w:rsidR="00210E64" w:rsidRPr="00210E64">
                        <w:rPr>
                          <w:rFonts w:ascii="e-Ukraine" w:hAnsi="e-Ukraine" w:cs="Times New Roman"/>
                          <w:sz w:val="28"/>
                          <w:szCs w:val="28"/>
                          <w:lang w:val="ru-RU" w:eastAsia="ru-RU"/>
                        </w:rPr>
                        <w:t>Податкового</w:t>
                      </w:r>
                      <w:proofErr w:type="spellEnd"/>
                      <w:r w:rsidR="00210E64" w:rsidRPr="00210E64">
                        <w:rPr>
                          <w:rFonts w:ascii="e-Ukraine" w:hAnsi="e-Ukraine" w:cs="Times New Roman"/>
                          <w:sz w:val="28"/>
                          <w:szCs w:val="28"/>
                          <w:lang w:val="ru-RU" w:eastAsia="ru-RU"/>
                        </w:rPr>
                        <w:t xml:space="preserve"> кодексу </w:t>
                      </w:r>
                      <w:proofErr w:type="spellStart"/>
                      <w:r w:rsidR="00210E64" w:rsidRPr="00210E64">
                        <w:rPr>
                          <w:rFonts w:ascii="e-Ukraine" w:hAnsi="e-Ukraine" w:cs="Times New Roman"/>
                          <w:sz w:val="28"/>
                          <w:szCs w:val="28"/>
                          <w:lang w:val="ru-RU" w:eastAsia="ru-RU"/>
                        </w:rPr>
                        <w:t>України</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щодо</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стимулювання</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розвитку</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цифрової</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економіки</w:t>
                      </w:r>
                      <w:proofErr w:type="spellEnd"/>
                      <w:r w:rsidR="00210E64" w:rsidRPr="00210E64">
                        <w:rPr>
                          <w:rFonts w:ascii="e-Ukraine" w:hAnsi="e-Ukraine" w:cs="Times New Roman"/>
                          <w:sz w:val="28"/>
                          <w:szCs w:val="28"/>
                          <w:lang w:val="ru-RU" w:eastAsia="ru-RU"/>
                        </w:rPr>
                        <w:t xml:space="preserve"> в </w:t>
                      </w:r>
                      <w:proofErr w:type="spellStart"/>
                      <w:r w:rsidR="00210E64" w:rsidRPr="00210E64">
                        <w:rPr>
                          <w:rFonts w:ascii="e-Ukraine" w:hAnsi="e-Ukraine" w:cs="Times New Roman"/>
                          <w:sz w:val="28"/>
                          <w:szCs w:val="28"/>
                          <w:lang w:val="ru-RU" w:eastAsia="ru-RU"/>
                        </w:rPr>
                        <w:t>Україні</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статтю</w:t>
                      </w:r>
                      <w:proofErr w:type="spellEnd"/>
                      <w:r w:rsidR="00210E64" w:rsidRPr="00210E64">
                        <w:rPr>
                          <w:rFonts w:ascii="e-Ukraine" w:hAnsi="e-Ukraine" w:cs="Times New Roman"/>
                          <w:sz w:val="28"/>
                          <w:szCs w:val="28"/>
                          <w:lang w:val="ru-RU" w:eastAsia="ru-RU"/>
                        </w:rPr>
                        <w:t xml:space="preserve"> 170 </w:t>
                      </w:r>
                      <w:proofErr w:type="spellStart"/>
                      <w:r w:rsidR="00210E64" w:rsidRPr="00210E64">
                        <w:rPr>
                          <w:rFonts w:ascii="e-Ukraine" w:hAnsi="e-Ukraine" w:cs="Times New Roman"/>
                          <w:sz w:val="28"/>
                          <w:szCs w:val="28"/>
                          <w:lang w:val="ru-RU" w:eastAsia="ru-RU"/>
                        </w:rPr>
                        <w:t>Податкового</w:t>
                      </w:r>
                      <w:proofErr w:type="spellEnd"/>
                      <w:r w:rsidR="00210E64" w:rsidRPr="00210E64">
                        <w:rPr>
                          <w:rFonts w:ascii="e-Ukraine" w:hAnsi="e-Ukraine" w:cs="Times New Roman"/>
                          <w:sz w:val="28"/>
                          <w:szCs w:val="28"/>
                          <w:lang w:val="ru-RU" w:eastAsia="ru-RU"/>
                        </w:rPr>
                        <w:t xml:space="preserve"> кодексу </w:t>
                      </w:r>
                      <w:proofErr w:type="spellStart"/>
                      <w:r w:rsidR="00210E64" w:rsidRPr="00210E64">
                        <w:rPr>
                          <w:rFonts w:ascii="e-Ukraine" w:hAnsi="e-Ukraine" w:cs="Times New Roman"/>
                          <w:sz w:val="28"/>
                          <w:szCs w:val="28"/>
                          <w:lang w:val="ru-RU" w:eastAsia="ru-RU"/>
                        </w:rPr>
                        <w:t>України</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доповнено</w:t>
                      </w:r>
                      <w:proofErr w:type="spellEnd"/>
                      <w:r w:rsidR="00210E64" w:rsidRPr="00210E64">
                        <w:rPr>
                          <w:rFonts w:ascii="e-Ukraine" w:hAnsi="e-Ukraine" w:cs="Times New Roman"/>
                          <w:sz w:val="28"/>
                          <w:szCs w:val="28"/>
                          <w:lang w:val="ru-RU" w:eastAsia="ru-RU"/>
                        </w:rPr>
                        <w:t xml:space="preserve"> пунктом 170.14 прим. 1. «</w:t>
                      </w:r>
                      <w:proofErr w:type="spellStart"/>
                      <w:r w:rsidR="00210E64" w:rsidRPr="00210E64">
                        <w:rPr>
                          <w:rFonts w:ascii="e-Ukraine" w:hAnsi="e-Ukraine" w:cs="Times New Roman"/>
                          <w:sz w:val="28"/>
                          <w:szCs w:val="28"/>
                          <w:lang w:val="ru-RU" w:eastAsia="ru-RU"/>
                        </w:rPr>
                        <w:t>Особливості</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оподаткування</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доходів</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спеціалі</w:t>
                      </w:r>
                      <w:proofErr w:type="gramStart"/>
                      <w:r w:rsidR="00210E64" w:rsidRPr="00210E64">
                        <w:rPr>
                          <w:rFonts w:ascii="e-Ukraine" w:hAnsi="e-Ukraine" w:cs="Times New Roman"/>
                          <w:sz w:val="28"/>
                          <w:szCs w:val="28"/>
                          <w:lang w:val="ru-RU" w:eastAsia="ru-RU"/>
                        </w:rPr>
                        <w:t>ст</w:t>
                      </w:r>
                      <w:proofErr w:type="gramEnd"/>
                      <w:r w:rsidR="00210E64" w:rsidRPr="00210E64">
                        <w:rPr>
                          <w:rFonts w:ascii="e-Ukraine" w:hAnsi="e-Ukraine" w:cs="Times New Roman"/>
                          <w:sz w:val="28"/>
                          <w:szCs w:val="28"/>
                          <w:lang w:val="ru-RU" w:eastAsia="ru-RU"/>
                        </w:rPr>
                        <w:t>ів</w:t>
                      </w:r>
                      <w:proofErr w:type="spellEnd"/>
                      <w:r w:rsidR="00210E64" w:rsidRPr="00210E64">
                        <w:rPr>
                          <w:rFonts w:ascii="e-Ukraine" w:hAnsi="e-Ukraine" w:cs="Times New Roman"/>
                          <w:sz w:val="28"/>
                          <w:szCs w:val="28"/>
                          <w:lang w:val="ru-RU" w:eastAsia="ru-RU"/>
                        </w:rPr>
                        <w:t xml:space="preserve"> резидента </w:t>
                      </w:r>
                      <w:proofErr w:type="spellStart"/>
                      <w:r w:rsidR="00210E64" w:rsidRPr="00210E64">
                        <w:rPr>
                          <w:rFonts w:ascii="e-Ukraine" w:hAnsi="e-Ukraine" w:cs="Times New Roman"/>
                          <w:sz w:val="28"/>
                          <w:szCs w:val="28"/>
                          <w:lang w:val="ru-RU" w:eastAsia="ru-RU"/>
                        </w:rPr>
                        <w:t>Дія</w:t>
                      </w:r>
                      <w:proofErr w:type="spellEnd"/>
                      <w:r w:rsidR="00210E64" w:rsidRPr="00210E64">
                        <w:rPr>
                          <w:rFonts w:ascii="e-Ukraine" w:hAnsi="e-Ukraine" w:cs="Times New Roman"/>
                          <w:sz w:val="28"/>
                          <w:szCs w:val="28"/>
                          <w:lang w:val="ru-RU" w:eastAsia="ru-RU"/>
                        </w:rPr>
                        <w:t xml:space="preserve"> </w:t>
                      </w:r>
                      <w:proofErr w:type="spellStart"/>
                      <w:r w:rsidR="00210E64" w:rsidRPr="00210E64">
                        <w:rPr>
                          <w:rFonts w:ascii="e-Ukraine" w:hAnsi="e-Ukraine" w:cs="Times New Roman"/>
                          <w:sz w:val="28"/>
                          <w:szCs w:val="28"/>
                          <w:lang w:val="ru-RU" w:eastAsia="ru-RU"/>
                        </w:rPr>
                        <w:t>Сіті</w:t>
                      </w:r>
                      <w:proofErr w:type="spellEnd"/>
                      <w:r w:rsidR="00210E64" w:rsidRPr="00210E64">
                        <w:rPr>
                          <w:rFonts w:ascii="e-Ukraine" w:hAnsi="e-Ukraine" w:cs="Times New Roman"/>
                          <w:sz w:val="28"/>
                          <w:szCs w:val="28"/>
                          <w:lang w:val="ru-RU" w:eastAsia="ru-RU"/>
                        </w:rPr>
                        <w:t xml:space="preserve">» .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proofErr w:type="spellStart"/>
                      <w:r w:rsidRPr="00210E64">
                        <w:rPr>
                          <w:rFonts w:ascii="e-Ukraine" w:hAnsi="e-Ukraine" w:cs="Times New Roman"/>
                          <w:sz w:val="28"/>
                          <w:szCs w:val="28"/>
                          <w:lang w:val="ru-RU" w:eastAsia="ru-RU"/>
                        </w:rPr>
                        <w:t>Зокрема</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змінами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передбачено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податковим</w:t>
                      </w:r>
                      <w:proofErr w:type="spellEnd"/>
                      <w:r w:rsidRPr="00210E64">
                        <w:rPr>
                          <w:rFonts w:ascii="e-Ukraine" w:hAnsi="e-Ukraine" w:cs="Times New Roman"/>
                          <w:sz w:val="28"/>
                          <w:szCs w:val="28"/>
                          <w:lang w:val="ru-RU" w:eastAsia="ru-RU"/>
                        </w:rPr>
                        <w:t xml:space="preserve"> агентом </w:t>
                      </w:r>
                      <w:proofErr w:type="spellStart"/>
                      <w:r w:rsidRPr="00210E64">
                        <w:rPr>
                          <w:rFonts w:ascii="e-Ukraine" w:hAnsi="e-Ukraine" w:cs="Times New Roman"/>
                          <w:sz w:val="28"/>
                          <w:szCs w:val="28"/>
                          <w:lang w:val="ru-RU" w:eastAsia="ru-RU"/>
                        </w:rPr>
                        <w:t>платника</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на доходи </w:t>
                      </w:r>
                      <w:proofErr w:type="spellStart"/>
                      <w:r w:rsidRPr="00210E64">
                        <w:rPr>
                          <w:rFonts w:ascii="e-Ukraine" w:hAnsi="e-Ukraine" w:cs="Times New Roman"/>
                          <w:sz w:val="28"/>
                          <w:szCs w:val="28"/>
                          <w:lang w:val="ru-RU" w:eastAsia="ru-RU"/>
                        </w:rPr>
                        <w:t>фізичних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осіб</w:t>
                      </w:r>
                      <w:proofErr w:type="spellEnd"/>
                      <w:r w:rsidRPr="00210E64">
                        <w:rPr>
                          <w:rFonts w:ascii="e-Ukraine" w:hAnsi="e-Ukraine" w:cs="Times New Roman"/>
                          <w:sz w:val="28"/>
                          <w:szCs w:val="28"/>
                          <w:lang w:val="ru-RU" w:eastAsia="ru-RU"/>
                        </w:rPr>
                        <w:t xml:space="preserve"> – </w:t>
                      </w:r>
                      <w:proofErr w:type="spellStart"/>
                      <w:r w:rsidRPr="00210E64">
                        <w:rPr>
                          <w:rFonts w:ascii="e-Ukraine" w:hAnsi="e-Ukraine" w:cs="Times New Roman"/>
                          <w:sz w:val="28"/>
                          <w:szCs w:val="28"/>
                          <w:lang w:val="ru-RU" w:eastAsia="ru-RU"/>
                        </w:rPr>
                        <w:t>спеціаліста</w:t>
                      </w:r>
                      <w:proofErr w:type="spellEnd"/>
                      <w:r w:rsidRPr="00210E64">
                        <w:rPr>
                          <w:rFonts w:ascii="e-Ukraine" w:hAnsi="e-Ukraine" w:cs="Times New Roman"/>
                          <w:sz w:val="28"/>
                          <w:szCs w:val="28"/>
                          <w:lang w:val="ru-RU" w:eastAsia="ru-RU"/>
                        </w:rPr>
                        <w:t xml:space="preserve"> резидента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proofErr w:type="gramStart"/>
                      <w:r w:rsidRPr="00210E64">
                        <w:rPr>
                          <w:rFonts w:ascii="e-Ukraine" w:hAnsi="e-Ukraine" w:cs="Times New Roman"/>
                          <w:sz w:val="28"/>
                          <w:szCs w:val="28"/>
                          <w:lang w:val="ru-RU" w:eastAsia="ru-RU"/>
                        </w:rPr>
                        <w:t>п</w:t>
                      </w:r>
                      <w:proofErr w:type="gramEnd"/>
                      <w:r w:rsidRPr="00210E64">
                        <w:rPr>
                          <w:rFonts w:ascii="e-Ukraine" w:hAnsi="e-Ukraine" w:cs="Times New Roman"/>
                          <w:sz w:val="28"/>
                          <w:szCs w:val="28"/>
                          <w:lang w:val="ru-RU" w:eastAsia="ru-RU"/>
                        </w:rPr>
                        <w:t>ід</w:t>
                      </w:r>
                      <w:proofErr w:type="spellEnd"/>
                      <w:r w:rsidRPr="00210E64">
                        <w:rPr>
                          <w:rFonts w:ascii="e-Ukraine" w:hAnsi="e-Ukraine" w:cs="Times New Roman"/>
                          <w:sz w:val="28"/>
                          <w:szCs w:val="28"/>
                          <w:lang w:val="ru-RU" w:eastAsia="ru-RU"/>
                        </w:rPr>
                        <w:t xml:space="preserve"> час </w:t>
                      </w:r>
                      <w:proofErr w:type="spellStart"/>
                      <w:r w:rsidRPr="00210E64">
                        <w:rPr>
                          <w:rFonts w:ascii="e-Ukraine" w:hAnsi="e-Ukraine" w:cs="Times New Roman"/>
                          <w:sz w:val="28"/>
                          <w:szCs w:val="28"/>
                          <w:lang w:val="ru-RU" w:eastAsia="ru-RU"/>
                        </w:rPr>
                        <w:t>нарахування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виплати</w:t>
                      </w:r>
                      <w:proofErr w:type="spellEnd"/>
                      <w:r w:rsidRPr="00210E64">
                        <w:rPr>
                          <w:rFonts w:ascii="e-Ukraine" w:hAnsi="e-Ukraine" w:cs="Times New Roman"/>
                          <w:sz w:val="28"/>
                          <w:szCs w:val="28"/>
                          <w:lang w:val="ru-RU" w:eastAsia="ru-RU"/>
                        </w:rPr>
                        <w:t xml:space="preserve">) на </w:t>
                      </w:r>
                      <w:proofErr w:type="spellStart"/>
                      <w:r w:rsidRPr="00210E64">
                        <w:rPr>
                          <w:rFonts w:ascii="e-Ukraine" w:hAnsi="e-Ukraine" w:cs="Times New Roman"/>
                          <w:sz w:val="28"/>
                          <w:szCs w:val="28"/>
                          <w:lang w:val="ru-RU" w:eastAsia="ru-RU"/>
                        </w:rPr>
                        <w:t>його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користь</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доходів</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вигляді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заробітної</w:t>
                      </w:r>
                      <w:proofErr w:type="spellEnd"/>
                      <w:r w:rsidRPr="00210E64">
                        <w:rPr>
                          <w:rFonts w:ascii="e-Ukraine" w:hAnsi="e-Ukraine" w:cs="Times New Roman"/>
                          <w:sz w:val="28"/>
                          <w:szCs w:val="28"/>
                          <w:lang w:val="ru-RU" w:eastAsia="ru-RU"/>
                        </w:rPr>
                        <w:t xml:space="preserve"> плати, </w:t>
                      </w:r>
                      <w:proofErr w:type="spellStart"/>
                      <w:r w:rsidRPr="00210E64">
                        <w:rPr>
                          <w:rFonts w:ascii="e-Ukraine" w:hAnsi="e-Ukraine" w:cs="Times New Roman"/>
                          <w:sz w:val="28"/>
                          <w:szCs w:val="28"/>
                          <w:lang w:val="ru-RU" w:eastAsia="ru-RU"/>
                        </w:rPr>
                        <w:t>інших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заохочувальних</w:t>
                      </w:r>
                      <w:proofErr w:type="spellEnd"/>
                      <w:r w:rsidRPr="00210E64">
                        <w:rPr>
                          <w:rFonts w:ascii="e-Ukraine" w:hAnsi="e-Ukraine" w:cs="Times New Roman"/>
                          <w:sz w:val="28"/>
                          <w:szCs w:val="28"/>
                          <w:lang w:val="ru-RU" w:eastAsia="ru-RU"/>
                        </w:rPr>
                        <w:t xml:space="preserve"> та </w:t>
                      </w:r>
                      <w:proofErr w:type="spellStart"/>
                      <w:r w:rsidRPr="00210E64">
                        <w:rPr>
                          <w:rFonts w:ascii="e-Ukraine" w:hAnsi="e-Ukraine" w:cs="Times New Roman"/>
                          <w:sz w:val="28"/>
                          <w:szCs w:val="28"/>
                          <w:lang w:val="ru-RU" w:eastAsia="ru-RU"/>
                        </w:rPr>
                        <w:t>компенсаційних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виплат</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або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інших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виплат</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винагород</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які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нараховуються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виплачуються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надаються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платнику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зв’язку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трудовими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відносинами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чи</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зв’язку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виконанням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гіг-контракту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укладеного</w:t>
                      </w:r>
                      <w:proofErr w:type="spellEnd"/>
                      <w:r w:rsidRPr="00210E64">
                        <w:rPr>
                          <w:rFonts w:ascii="e-Ukraine" w:hAnsi="e-Ukraine" w:cs="Times New Roman"/>
                          <w:sz w:val="28"/>
                          <w:szCs w:val="28"/>
                          <w:lang w:val="ru-RU" w:eastAsia="ru-RU"/>
                        </w:rPr>
                        <w:t xml:space="preserve"> у порядку, </w:t>
                      </w:r>
                      <w:proofErr w:type="spellStart"/>
                      <w:r w:rsidRPr="00210E64">
                        <w:rPr>
                          <w:rFonts w:ascii="e-Ukraine" w:hAnsi="e-Ukraine" w:cs="Times New Roman"/>
                          <w:sz w:val="28"/>
                          <w:szCs w:val="28"/>
                          <w:lang w:val="ru-RU" w:eastAsia="ru-RU"/>
                        </w:rPr>
                        <w:t>передбаченому</w:t>
                      </w:r>
                      <w:proofErr w:type="spellEnd"/>
                      <w:r w:rsidRPr="00210E64">
                        <w:rPr>
                          <w:rFonts w:ascii="e-Ukraine" w:hAnsi="e-Ukraine" w:cs="Times New Roman"/>
                          <w:sz w:val="28"/>
                          <w:szCs w:val="28"/>
                          <w:lang w:val="ru-RU" w:eastAsia="ru-RU"/>
                        </w:rPr>
                        <w:t xml:space="preserve"> Законом </w:t>
                      </w:r>
                      <w:proofErr w:type="spellStart"/>
                      <w:r w:rsidRPr="00210E64">
                        <w:rPr>
                          <w:rFonts w:ascii="e-Ukraine" w:hAnsi="e-Ukraine" w:cs="Times New Roman"/>
                          <w:sz w:val="28"/>
                          <w:szCs w:val="28"/>
                          <w:lang w:val="ru-RU" w:eastAsia="ru-RU"/>
                        </w:rPr>
                        <w:t>України</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стимулювання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розвитку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цифрової</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економіки</w:t>
                      </w:r>
                      <w:proofErr w:type="spellEnd"/>
                      <w:r w:rsidRPr="00210E64">
                        <w:rPr>
                          <w:rFonts w:ascii="e-Ukraine" w:hAnsi="e-Ukraine" w:cs="Times New Roman"/>
                          <w:sz w:val="28"/>
                          <w:szCs w:val="28"/>
                          <w:lang w:val="ru-RU" w:eastAsia="ru-RU"/>
                        </w:rPr>
                        <w:t xml:space="preserve"> в </w:t>
                      </w:r>
                      <w:proofErr w:type="spellStart"/>
                      <w:r w:rsidRPr="00210E64">
                        <w:rPr>
                          <w:rFonts w:ascii="e-Ukraine" w:hAnsi="e-Ukraine" w:cs="Times New Roman"/>
                          <w:sz w:val="28"/>
                          <w:szCs w:val="28"/>
                          <w:lang w:val="ru-RU" w:eastAsia="ru-RU"/>
                        </w:rPr>
                        <w:t>Україні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є</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резиденти</w:t>
                      </w:r>
                      <w:proofErr w:type="spellEnd"/>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За ставкою, </w:t>
                      </w:r>
                      <w:proofErr w:type="spellStart"/>
                      <w:r w:rsidRPr="00210E64">
                        <w:rPr>
                          <w:rFonts w:ascii="e-Ukraine" w:hAnsi="e-Ukraine" w:cs="Times New Roman"/>
                          <w:sz w:val="28"/>
                          <w:szCs w:val="28"/>
                          <w:lang w:val="ru-RU" w:eastAsia="ru-RU"/>
                        </w:rPr>
                        <w:t>визначеною</w:t>
                      </w:r>
                      <w:proofErr w:type="spellEnd"/>
                      <w:r w:rsidRPr="00210E64">
                        <w:rPr>
                          <w:rFonts w:ascii="e-Ukraine" w:hAnsi="e-Ukraine" w:cs="Times New Roman"/>
                          <w:sz w:val="28"/>
                          <w:szCs w:val="28"/>
                          <w:lang w:val="ru-RU" w:eastAsia="ru-RU"/>
                        </w:rPr>
                        <w:t xml:space="preserve"> п. 167.2 ст. 167 ПКУ(5 </w:t>
                      </w:r>
                      <w:proofErr w:type="spellStart"/>
                      <w:r w:rsidRPr="00210E64">
                        <w:rPr>
                          <w:rFonts w:ascii="e-Ukraine" w:hAnsi="e-Ukraine" w:cs="Times New Roman"/>
                          <w:sz w:val="28"/>
                          <w:szCs w:val="28"/>
                          <w:lang w:val="ru-RU" w:eastAsia="ru-RU"/>
                        </w:rPr>
                        <w:t>відсотків</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оподатковуються</w:t>
                      </w:r>
                      <w:proofErr w:type="spellEnd"/>
                      <w:r w:rsidRPr="00210E64">
                        <w:rPr>
                          <w:rFonts w:ascii="e-Ukraine" w:hAnsi="e-Ukraine" w:cs="Times New Roman"/>
                          <w:sz w:val="28"/>
                          <w:szCs w:val="28"/>
                          <w:lang w:val="ru-RU" w:eastAsia="ru-RU"/>
                        </w:rPr>
                        <w:t xml:space="preserve"> доходи </w:t>
                      </w:r>
                      <w:proofErr w:type="spellStart"/>
                      <w:r w:rsidRPr="00210E64">
                        <w:rPr>
                          <w:rFonts w:ascii="e-Ukraine" w:hAnsi="e-Ukraine" w:cs="Times New Roman"/>
                          <w:sz w:val="28"/>
                          <w:szCs w:val="28"/>
                          <w:lang w:val="ru-RU" w:eastAsia="ru-RU"/>
                        </w:rPr>
                        <w:t>платника</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 </w:t>
                      </w:r>
                      <w:proofErr w:type="spellStart"/>
                      <w:r w:rsidRPr="00210E64">
                        <w:rPr>
                          <w:rFonts w:ascii="e-Ukraine" w:hAnsi="e-Ukraine" w:cs="Times New Roman"/>
                          <w:sz w:val="28"/>
                          <w:szCs w:val="28"/>
                          <w:lang w:val="ru-RU" w:eastAsia="ru-RU"/>
                        </w:rPr>
                        <w:t>спеціаліста</w:t>
                      </w:r>
                      <w:proofErr w:type="spellEnd"/>
                      <w:r w:rsidRPr="00210E64">
                        <w:rPr>
                          <w:rFonts w:ascii="e-Ukraine" w:hAnsi="e-Ukraine" w:cs="Times New Roman"/>
                          <w:sz w:val="28"/>
                          <w:szCs w:val="28"/>
                          <w:lang w:val="ru-RU" w:eastAsia="ru-RU"/>
                        </w:rPr>
                        <w:t xml:space="preserve"> резидента</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виплачуються</w:t>
                      </w:r>
                      <w:proofErr w:type="spellEnd"/>
                      <w:r w:rsidRPr="00210E64">
                        <w:rPr>
                          <w:rFonts w:ascii="e-Ukraine" w:hAnsi="e-Ukraine" w:cs="Times New Roman"/>
                          <w:sz w:val="28"/>
                          <w:szCs w:val="28"/>
                          <w:lang w:val="ru-RU" w:eastAsia="ru-RU"/>
                        </w:rPr>
                        <w:t xml:space="preserve"> на </w:t>
                      </w:r>
                      <w:proofErr w:type="spellStart"/>
                      <w:r w:rsidRPr="00210E64">
                        <w:rPr>
                          <w:rFonts w:ascii="e-Ukraine" w:hAnsi="e-Ukraine" w:cs="Times New Roman"/>
                          <w:sz w:val="28"/>
                          <w:szCs w:val="28"/>
                          <w:lang w:val="ru-RU" w:eastAsia="ru-RU"/>
                        </w:rPr>
                        <w:t>його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користь</w:t>
                      </w:r>
                      <w:proofErr w:type="spellEnd"/>
                      <w:r w:rsidRPr="00210E64">
                        <w:rPr>
                          <w:rFonts w:ascii="e-Ukraine" w:hAnsi="e-Ukraine" w:cs="Times New Roman"/>
                          <w:sz w:val="28"/>
                          <w:szCs w:val="28"/>
                          <w:lang w:val="ru-RU" w:eastAsia="ru-RU"/>
                        </w:rPr>
                        <w:t xml:space="preserve"> резидентом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вигляді</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а) </w:t>
                      </w:r>
                      <w:proofErr w:type="spellStart"/>
                      <w:r w:rsidRPr="00210E64">
                        <w:rPr>
                          <w:rFonts w:ascii="e-Ukraine" w:hAnsi="e-Ukraine" w:cs="Times New Roman"/>
                          <w:sz w:val="28"/>
                          <w:szCs w:val="28"/>
                          <w:lang w:val="ru-RU" w:eastAsia="ru-RU"/>
                        </w:rPr>
                        <w:t>заробітної</w:t>
                      </w:r>
                      <w:proofErr w:type="spellEnd"/>
                      <w:r w:rsidRPr="00210E64">
                        <w:rPr>
                          <w:rFonts w:ascii="e-Ukraine" w:hAnsi="e-Ukraine" w:cs="Times New Roman"/>
                          <w:sz w:val="28"/>
                          <w:szCs w:val="28"/>
                          <w:lang w:val="ru-RU" w:eastAsia="ru-RU"/>
                        </w:rPr>
                        <w:t xml:space="preserve"> плати;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б) </w:t>
                      </w:r>
                      <w:proofErr w:type="spellStart"/>
                      <w:r w:rsidRPr="00210E64">
                        <w:rPr>
                          <w:rFonts w:ascii="e-Ukraine" w:hAnsi="e-Ukraine" w:cs="Times New Roman"/>
                          <w:sz w:val="28"/>
                          <w:szCs w:val="28"/>
                          <w:lang w:val="ru-RU" w:eastAsia="ru-RU"/>
                        </w:rPr>
                        <w:t>винагороди</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гіг-контрактом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укладеним</w:t>
                      </w:r>
                      <w:proofErr w:type="spellEnd"/>
                      <w:r w:rsidRPr="00210E64">
                        <w:rPr>
                          <w:rFonts w:ascii="e-Ukraine" w:hAnsi="e-Ukraine" w:cs="Times New Roman"/>
                          <w:sz w:val="28"/>
                          <w:szCs w:val="28"/>
                          <w:lang w:val="ru-RU" w:eastAsia="ru-RU"/>
                        </w:rPr>
                        <w:t xml:space="preserve"> у порядку, </w:t>
                      </w:r>
                      <w:proofErr w:type="spellStart"/>
                      <w:r w:rsidRPr="00210E64">
                        <w:rPr>
                          <w:rFonts w:ascii="e-Ukraine" w:hAnsi="e-Ukraine" w:cs="Times New Roman"/>
                          <w:sz w:val="28"/>
                          <w:szCs w:val="28"/>
                          <w:lang w:val="ru-RU" w:eastAsia="ru-RU"/>
                        </w:rPr>
                        <w:t>передбаченому</w:t>
                      </w:r>
                      <w:proofErr w:type="spellEnd"/>
                      <w:r w:rsidRPr="00210E64">
                        <w:rPr>
                          <w:rFonts w:ascii="e-Ukraine" w:hAnsi="e-Ukraine" w:cs="Times New Roman"/>
                          <w:sz w:val="28"/>
                          <w:szCs w:val="28"/>
                          <w:lang w:val="ru-RU" w:eastAsia="ru-RU"/>
                        </w:rPr>
                        <w:t xml:space="preserve"> Законом </w:t>
                      </w:r>
                      <w:proofErr w:type="spellStart"/>
                      <w:r w:rsidRPr="00210E64">
                        <w:rPr>
                          <w:rFonts w:ascii="e-Ukraine" w:hAnsi="e-Ukraine" w:cs="Times New Roman"/>
                          <w:sz w:val="28"/>
                          <w:szCs w:val="28"/>
                          <w:lang w:val="ru-RU" w:eastAsia="ru-RU"/>
                        </w:rPr>
                        <w:t>України</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стимулювання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розвитку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цифрової</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економіки</w:t>
                      </w:r>
                      <w:proofErr w:type="spellEnd"/>
                      <w:r w:rsidRPr="00210E64">
                        <w:rPr>
                          <w:rFonts w:ascii="e-Ukraine" w:hAnsi="e-Ukraine" w:cs="Times New Roman"/>
                          <w:sz w:val="28"/>
                          <w:szCs w:val="28"/>
                          <w:lang w:val="ru-RU" w:eastAsia="ru-RU"/>
                        </w:rPr>
                        <w:t xml:space="preserve"> в </w:t>
                      </w:r>
                      <w:proofErr w:type="spellStart"/>
                      <w:r w:rsidRPr="00210E64">
                        <w:rPr>
                          <w:rFonts w:ascii="e-Ukraine" w:hAnsi="e-Ukraine" w:cs="Times New Roman"/>
                          <w:sz w:val="28"/>
                          <w:szCs w:val="28"/>
                          <w:lang w:val="ru-RU" w:eastAsia="ru-RU"/>
                        </w:rPr>
                        <w:t>Україні</w:t>
                      </w:r>
                      <w:proofErr w:type="spellEnd"/>
                      <w:r w:rsidRPr="00210E64">
                        <w:rPr>
                          <w:rFonts w:ascii="e-Ukraine" w:hAnsi="e-Ukraine" w:cs="Times New Roman"/>
                          <w:sz w:val="28"/>
                          <w:szCs w:val="28"/>
                          <w:lang w:val="ru-RU" w:eastAsia="ru-RU"/>
                        </w:rPr>
                        <w:t xml:space="preserve">», у тому </w:t>
                      </w:r>
                      <w:proofErr w:type="spellStart"/>
                      <w:r w:rsidRPr="00210E64">
                        <w:rPr>
                          <w:rFonts w:ascii="e-Ukraine" w:hAnsi="e-Ukraine" w:cs="Times New Roman"/>
                          <w:sz w:val="28"/>
                          <w:szCs w:val="28"/>
                          <w:lang w:val="ru-RU" w:eastAsia="ru-RU"/>
                        </w:rPr>
                        <w:t>числі</w:t>
                      </w:r>
                      <w:proofErr w:type="spellEnd"/>
                      <w:r w:rsidRPr="00210E64">
                        <w:rPr>
                          <w:rFonts w:ascii="Times New Roman" w:hAnsi="Times New Roman" w:cs="Times New Roman"/>
                          <w:sz w:val="28"/>
                          <w:szCs w:val="28"/>
                          <w:lang w:val="ru-RU" w:eastAsia="ru-RU"/>
                        </w:rPr>
                        <w:t xml:space="preserve"> </w:t>
                      </w:r>
                      <w:proofErr w:type="spellStart"/>
                      <w:r w:rsidRPr="00210E64">
                        <w:rPr>
                          <w:rFonts w:ascii="e-Ukraine" w:hAnsi="e-Ukraine" w:cs="Times New Roman"/>
                          <w:sz w:val="28"/>
                          <w:szCs w:val="28"/>
                          <w:lang w:val="ru-RU" w:eastAsia="ru-RU"/>
                        </w:rPr>
                        <w:t>винагороди</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створення</w:t>
                      </w:r>
                      <w:proofErr w:type="spellEnd"/>
                      <w:r w:rsidRPr="00210E64">
                        <w:rPr>
                          <w:rFonts w:ascii="e-Ukraine" w:hAnsi="e-Ukraine" w:cs="Times New Roman"/>
                          <w:sz w:val="28"/>
                          <w:szCs w:val="28"/>
                          <w:lang w:val="ru-RU" w:eastAsia="ru-RU"/>
                        </w:rPr>
                        <w:t xml:space="preserve"> та </w:t>
                      </w:r>
                      <w:proofErr w:type="spellStart"/>
                      <w:r w:rsidRPr="00210E64">
                        <w:rPr>
                          <w:rFonts w:ascii="e-Ukraine" w:hAnsi="e-Ukraine" w:cs="Times New Roman"/>
                          <w:sz w:val="28"/>
                          <w:szCs w:val="28"/>
                          <w:lang w:val="ru-RU" w:eastAsia="ru-RU"/>
                        </w:rPr>
                        <w:t>перехід</w:t>
                      </w:r>
                      <w:proofErr w:type="spellEnd"/>
                      <w:r w:rsidRPr="00210E64">
                        <w:rPr>
                          <w:rFonts w:ascii="e-Ukraine" w:hAnsi="e-Ukraine" w:cs="Times New Roman"/>
                          <w:sz w:val="28"/>
                          <w:szCs w:val="28"/>
                          <w:lang w:val="ru-RU" w:eastAsia="ru-RU"/>
                        </w:rPr>
                        <w:t xml:space="preserve"> прав на твори, </w:t>
                      </w:r>
                      <w:proofErr w:type="spellStart"/>
                      <w:proofErr w:type="gramStart"/>
                      <w:r w:rsidRPr="00210E64">
                        <w:rPr>
                          <w:rFonts w:ascii="e-Ukraine" w:hAnsi="e-Ukraine" w:cs="Times New Roman"/>
                          <w:sz w:val="28"/>
                          <w:szCs w:val="28"/>
                          <w:lang w:val="ru-RU" w:eastAsia="ru-RU"/>
                        </w:rPr>
                        <w:t>створен</w:t>
                      </w:r>
                      <w:proofErr w:type="gramEnd"/>
                      <w:r w:rsidRPr="00210E64">
                        <w:rPr>
                          <w:rFonts w:ascii="e-Ukraine" w:hAnsi="e-Ukraine" w:cs="Times New Roman"/>
                          <w:sz w:val="28"/>
                          <w:szCs w:val="28"/>
                          <w:lang w:val="ru-RU" w:eastAsia="ru-RU"/>
                        </w:rPr>
                        <w:t>і</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замовленням</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в) </w:t>
                      </w:r>
                      <w:proofErr w:type="spellStart"/>
                      <w:r w:rsidRPr="00210E64">
                        <w:rPr>
                          <w:rFonts w:ascii="e-Ukraine" w:hAnsi="e-Ukraine" w:cs="Times New Roman"/>
                          <w:sz w:val="28"/>
                          <w:szCs w:val="28"/>
                          <w:lang w:val="ru-RU" w:eastAsia="ru-RU"/>
                        </w:rPr>
                        <w:t>авторської</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винагороди</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створення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службового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твору</w:t>
                      </w:r>
                      <w:proofErr w:type="spellEnd"/>
                      <w:r w:rsidRPr="00210E64">
                        <w:rPr>
                          <w:rFonts w:ascii="e-Ukraine" w:hAnsi="e-Ukraine" w:cs="Times New Roman"/>
                          <w:sz w:val="28"/>
                          <w:szCs w:val="28"/>
                          <w:lang w:val="ru-RU" w:eastAsia="ru-RU"/>
                        </w:rPr>
                        <w:t xml:space="preserve"> та </w:t>
                      </w:r>
                      <w:proofErr w:type="spellStart"/>
                      <w:r w:rsidRPr="00210E64">
                        <w:rPr>
                          <w:rFonts w:ascii="e-Ukraine" w:hAnsi="e-Ukraine" w:cs="Times New Roman"/>
                          <w:sz w:val="28"/>
                          <w:szCs w:val="28"/>
                          <w:lang w:val="ru-RU" w:eastAsia="ru-RU"/>
                        </w:rPr>
                        <w:t>перехід</w:t>
                      </w:r>
                      <w:proofErr w:type="spellEnd"/>
                      <w:r w:rsidRPr="00210E64">
                        <w:rPr>
                          <w:rFonts w:ascii="e-Ukraine" w:hAnsi="e-Ukraine" w:cs="Times New Roman"/>
                          <w:sz w:val="28"/>
                          <w:szCs w:val="28"/>
                          <w:lang w:val="ru-RU" w:eastAsia="ru-RU"/>
                        </w:rPr>
                        <w:t xml:space="preserve"> прав на </w:t>
                      </w:r>
                      <w:proofErr w:type="spellStart"/>
                      <w:r w:rsidRPr="00210E64">
                        <w:rPr>
                          <w:rFonts w:ascii="e-Ukraine" w:hAnsi="e-Ukraine" w:cs="Times New Roman"/>
                          <w:sz w:val="28"/>
                          <w:szCs w:val="28"/>
                          <w:lang w:val="ru-RU" w:eastAsia="ru-RU"/>
                        </w:rPr>
                        <w:t>службові</w:t>
                      </w:r>
                      <w:proofErr w:type="spellEnd"/>
                      <w:r w:rsidRPr="00210E64">
                        <w:rPr>
                          <w:rFonts w:ascii="e-Ukraine" w:hAnsi="e-Ukraine" w:cs="Times New Roman"/>
                          <w:sz w:val="28"/>
                          <w:szCs w:val="28"/>
                          <w:lang w:val="ru-RU" w:eastAsia="ru-RU"/>
                        </w:rPr>
                        <w:t xml:space="preserve"> твори.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proofErr w:type="spellStart"/>
                      <w:r w:rsidRPr="00210E64">
                        <w:rPr>
                          <w:rFonts w:ascii="e-Ukraine" w:hAnsi="e-Ukraine" w:cs="Times New Roman"/>
                          <w:sz w:val="28"/>
                          <w:szCs w:val="28"/>
                          <w:lang w:val="ru-RU" w:eastAsia="ru-RU"/>
                        </w:rPr>
                        <w:t>Положення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застосовуються</w:t>
                      </w:r>
                      <w:proofErr w:type="spellEnd"/>
                      <w:r w:rsidRPr="00210E64">
                        <w:rPr>
                          <w:rFonts w:ascii="e-Ukraine" w:hAnsi="e-Ukraine" w:cs="Times New Roman"/>
                          <w:sz w:val="28"/>
                          <w:szCs w:val="28"/>
                          <w:lang w:val="ru-RU" w:eastAsia="ru-RU"/>
                        </w:rPr>
                        <w:t xml:space="preserve"> до </w:t>
                      </w:r>
                      <w:proofErr w:type="spellStart"/>
                      <w:r w:rsidRPr="00210E64">
                        <w:rPr>
                          <w:rFonts w:ascii="e-Ukraine" w:hAnsi="e-Ukraine" w:cs="Times New Roman"/>
                          <w:sz w:val="28"/>
                          <w:szCs w:val="28"/>
                          <w:lang w:val="ru-RU" w:eastAsia="ru-RU"/>
                        </w:rPr>
                        <w:t>загального</w:t>
                      </w:r>
                      <w:proofErr w:type="spellEnd"/>
                      <w:r w:rsidRPr="00210E64">
                        <w:rPr>
                          <w:rFonts w:ascii="e-Ukraine" w:hAnsi="e-Ukraine" w:cs="Times New Roman"/>
                          <w:sz w:val="28"/>
                          <w:szCs w:val="28"/>
                          <w:lang w:val="ru-RU" w:eastAsia="ru-RU"/>
                        </w:rPr>
                        <w:t xml:space="preserve"> (</w:t>
                      </w:r>
                      <w:proofErr w:type="spellStart"/>
                      <w:proofErr w:type="gramStart"/>
                      <w:r w:rsidRPr="00210E64">
                        <w:rPr>
                          <w:rFonts w:ascii="e-Ukraine" w:hAnsi="e-Ukraine" w:cs="Times New Roman"/>
                          <w:sz w:val="28"/>
                          <w:szCs w:val="28"/>
                          <w:lang w:val="ru-RU" w:eastAsia="ru-RU"/>
                        </w:rPr>
                        <w:t>р</w:t>
                      </w:r>
                      <w:proofErr w:type="gramEnd"/>
                      <w:r w:rsidRPr="00210E64">
                        <w:rPr>
                          <w:rFonts w:ascii="e-Ukraine" w:hAnsi="e-Ukraine" w:cs="Times New Roman"/>
                          <w:sz w:val="28"/>
                          <w:szCs w:val="28"/>
                          <w:lang w:val="ru-RU" w:eastAsia="ru-RU"/>
                        </w:rPr>
                        <w:t>ічного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оподатковуваного</w:t>
                      </w:r>
                      <w:proofErr w:type="spellEnd"/>
                      <w:r w:rsidRPr="00210E64">
                        <w:rPr>
                          <w:rFonts w:ascii="e-Ukraine" w:hAnsi="e-Ukraine" w:cs="Times New Roman"/>
                          <w:sz w:val="28"/>
                          <w:szCs w:val="28"/>
                          <w:lang w:val="ru-RU" w:eastAsia="ru-RU"/>
                        </w:rPr>
                        <w:t xml:space="preserve"> доходу у </w:t>
                      </w:r>
                      <w:proofErr w:type="spellStart"/>
                      <w:r w:rsidRPr="00210E64">
                        <w:rPr>
                          <w:rFonts w:ascii="e-Ukraine" w:hAnsi="e-Ukraine" w:cs="Times New Roman"/>
                          <w:sz w:val="28"/>
                          <w:szCs w:val="28"/>
                          <w:lang w:val="ru-RU" w:eastAsia="ru-RU"/>
                        </w:rPr>
                        <w:t>вигляді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заробітної</w:t>
                      </w:r>
                      <w:proofErr w:type="spellEnd"/>
                      <w:r w:rsidRPr="00210E64">
                        <w:rPr>
                          <w:rFonts w:ascii="e-Ukraine" w:hAnsi="e-Ukraine" w:cs="Times New Roman"/>
                          <w:sz w:val="28"/>
                          <w:szCs w:val="28"/>
                          <w:lang w:val="ru-RU" w:eastAsia="ru-RU"/>
                        </w:rPr>
                        <w:t xml:space="preserve"> плати </w:t>
                      </w:r>
                      <w:proofErr w:type="spellStart"/>
                      <w:r w:rsidRPr="00210E64">
                        <w:rPr>
                          <w:rFonts w:ascii="e-Ukraine" w:hAnsi="e-Ukraine" w:cs="Times New Roman"/>
                          <w:sz w:val="28"/>
                          <w:szCs w:val="28"/>
                          <w:lang w:val="ru-RU" w:eastAsia="ru-RU"/>
                        </w:rPr>
                        <w:t>чи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винагороди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нараховується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виплачується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надається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платнику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зв’язку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трудовими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відносинами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чи</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зв’язку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виконанням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гіг-контракту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розмір</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якого</w:t>
                      </w:r>
                      <w:proofErr w:type="spellEnd"/>
                      <w:r w:rsidRPr="00210E64">
                        <w:rPr>
                          <w:rFonts w:ascii="e-Ukraine" w:hAnsi="e-Ukraine" w:cs="Times New Roman"/>
                          <w:sz w:val="28"/>
                          <w:szCs w:val="28"/>
                          <w:lang w:val="ru-RU" w:eastAsia="ru-RU"/>
                        </w:rPr>
                        <w:t xml:space="preserve"> не </w:t>
                      </w:r>
                      <w:proofErr w:type="spellStart"/>
                      <w:r w:rsidRPr="00210E64">
                        <w:rPr>
                          <w:rFonts w:ascii="e-Ukraine" w:hAnsi="e-Ukraine" w:cs="Times New Roman"/>
                          <w:sz w:val="28"/>
                          <w:szCs w:val="28"/>
                          <w:lang w:val="ru-RU" w:eastAsia="ru-RU"/>
                        </w:rPr>
                        <w:t>перевищує</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еквівалент</w:t>
                      </w:r>
                      <w:proofErr w:type="spellEnd"/>
                      <w:r w:rsidRPr="00210E64">
                        <w:rPr>
                          <w:rFonts w:ascii="e-Ukraine" w:hAnsi="e-Ukraine" w:cs="Times New Roman"/>
                          <w:sz w:val="28"/>
                          <w:szCs w:val="28"/>
                          <w:lang w:val="ru-RU" w:eastAsia="ru-RU"/>
                        </w:rPr>
                        <w:t xml:space="preserve"> 240 </w:t>
                      </w:r>
                      <w:proofErr w:type="spellStart"/>
                      <w:r w:rsidRPr="00210E64">
                        <w:rPr>
                          <w:rFonts w:ascii="e-Ukraine" w:hAnsi="e-Ukraine" w:cs="Times New Roman"/>
                          <w:sz w:val="28"/>
                          <w:szCs w:val="28"/>
                          <w:lang w:val="ru-RU" w:eastAsia="ru-RU"/>
                        </w:rPr>
                        <w:t>тисяч</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євро</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календарний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рік</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офіційним</w:t>
                      </w:r>
                      <w:proofErr w:type="spellEnd"/>
                      <w:r w:rsidRPr="00210E64">
                        <w:rPr>
                          <w:rFonts w:ascii="e-Ukraine" w:hAnsi="e-Ukraine" w:cs="Times New Roman"/>
                          <w:sz w:val="28"/>
                          <w:szCs w:val="28"/>
                          <w:lang w:val="ru-RU" w:eastAsia="ru-RU"/>
                        </w:rPr>
                        <w:t xml:space="preserve"> курсом </w:t>
                      </w:r>
                      <w:proofErr w:type="spellStart"/>
                      <w:r w:rsidRPr="00210E64">
                        <w:rPr>
                          <w:rFonts w:ascii="e-Ukraine" w:hAnsi="e-Ukraine" w:cs="Times New Roman"/>
                          <w:sz w:val="28"/>
                          <w:szCs w:val="28"/>
                          <w:lang w:val="ru-RU" w:eastAsia="ru-RU"/>
                        </w:rPr>
                        <w:t>гривні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щодо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євро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встановленим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Національним</w:t>
                      </w:r>
                      <w:proofErr w:type="spellEnd"/>
                      <w:r w:rsidRPr="00210E64">
                        <w:rPr>
                          <w:rFonts w:ascii="e-Ukraine" w:hAnsi="e-Ukraine" w:cs="Times New Roman"/>
                          <w:sz w:val="28"/>
                          <w:szCs w:val="28"/>
                          <w:lang w:val="ru-RU" w:eastAsia="ru-RU"/>
                        </w:rPr>
                        <w:t xml:space="preserve"> банком </w:t>
                      </w:r>
                      <w:proofErr w:type="spellStart"/>
                      <w:r w:rsidRPr="00210E64">
                        <w:rPr>
                          <w:rFonts w:ascii="e-Ukraine" w:hAnsi="e-Ukraine" w:cs="Times New Roman"/>
                          <w:sz w:val="28"/>
                          <w:szCs w:val="28"/>
                          <w:lang w:val="ru-RU" w:eastAsia="ru-RU"/>
                        </w:rPr>
                        <w:t>України</w:t>
                      </w:r>
                      <w:proofErr w:type="spellEnd"/>
                      <w:r w:rsidRPr="00210E64">
                        <w:rPr>
                          <w:rFonts w:ascii="e-Ukraine" w:hAnsi="e-Ukraine" w:cs="Times New Roman"/>
                          <w:sz w:val="28"/>
                          <w:szCs w:val="28"/>
                          <w:lang w:val="ru-RU" w:eastAsia="ru-RU"/>
                        </w:rPr>
                        <w:t xml:space="preserve"> станом на 1 </w:t>
                      </w:r>
                      <w:proofErr w:type="spellStart"/>
                      <w:r w:rsidRPr="00210E64">
                        <w:rPr>
                          <w:rFonts w:ascii="e-Ukraine" w:hAnsi="e-Ukraine" w:cs="Times New Roman"/>
                          <w:sz w:val="28"/>
                          <w:szCs w:val="28"/>
                          <w:lang w:val="ru-RU" w:eastAsia="ru-RU"/>
                        </w:rPr>
                        <w:t>січня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звітного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податкового</w:t>
                      </w:r>
                      <w:proofErr w:type="spellEnd"/>
                      <w:r w:rsidRPr="00210E64">
                        <w:rPr>
                          <w:rFonts w:ascii="e-Ukraine" w:hAnsi="e-Ukraine" w:cs="Times New Roman"/>
                          <w:sz w:val="28"/>
                          <w:szCs w:val="28"/>
                          <w:lang w:val="ru-RU" w:eastAsia="ru-RU"/>
                        </w:rPr>
                        <w:t xml:space="preserve"> року. При </w:t>
                      </w:r>
                      <w:proofErr w:type="spellStart"/>
                      <w:r w:rsidRPr="00210E64">
                        <w:rPr>
                          <w:rFonts w:ascii="e-Ukraine" w:hAnsi="e-Ukraine" w:cs="Times New Roman"/>
                          <w:sz w:val="28"/>
                          <w:szCs w:val="28"/>
                          <w:lang w:val="ru-RU" w:eastAsia="ru-RU"/>
                        </w:rPr>
                        <w:t>цьому</w:t>
                      </w:r>
                      <w:proofErr w:type="spellEnd"/>
                      <w:r w:rsidRPr="00210E64">
                        <w:rPr>
                          <w:rFonts w:ascii="e-Ukraine" w:hAnsi="e-Ukraine" w:cs="Times New Roman"/>
                          <w:sz w:val="28"/>
                          <w:szCs w:val="28"/>
                          <w:lang w:val="ru-RU" w:eastAsia="ru-RU"/>
                        </w:rPr>
                        <w:t xml:space="preserve">, в </w:t>
                      </w:r>
                      <w:proofErr w:type="spellStart"/>
                      <w:r w:rsidRPr="00210E64">
                        <w:rPr>
                          <w:rFonts w:ascii="e-Ukraine" w:hAnsi="e-Ukraine" w:cs="Times New Roman"/>
                          <w:sz w:val="28"/>
                          <w:szCs w:val="28"/>
                          <w:lang w:val="ru-RU" w:eastAsia="ru-RU"/>
                        </w:rPr>
                        <w:t>цілях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розрахунку</w:t>
                      </w:r>
                      <w:proofErr w:type="spellEnd"/>
                      <w:r w:rsidRPr="00210E64">
                        <w:rPr>
                          <w:rFonts w:ascii="e-Ukraine" w:hAnsi="e-Ukraine" w:cs="Times New Roman"/>
                          <w:sz w:val="28"/>
                          <w:szCs w:val="28"/>
                          <w:lang w:val="ru-RU" w:eastAsia="ru-RU"/>
                        </w:rPr>
                        <w:t xml:space="preserve"> такого </w:t>
                      </w:r>
                      <w:proofErr w:type="spellStart"/>
                      <w:r w:rsidRPr="00210E64">
                        <w:rPr>
                          <w:rFonts w:ascii="e-Ukraine" w:hAnsi="e-Ukraine" w:cs="Times New Roman"/>
                          <w:sz w:val="28"/>
                          <w:szCs w:val="28"/>
                          <w:lang w:val="ru-RU" w:eastAsia="ru-RU"/>
                        </w:rPr>
                        <w:t>розміру</w:t>
                      </w:r>
                      <w:proofErr w:type="spellEnd"/>
                      <w:r w:rsidRPr="00210E64">
                        <w:rPr>
                          <w:rFonts w:ascii="e-Ukraine" w:hAnsi="e-Ukraine" w:cs="Times New Roman"/>
                          <w:sz w:val="28"/>
                          <w:szCs w:val="28"/>
                          <w:lang w:val="ru-RU" w:eastAsia="ru-RU"/>
                        </w:rPr>
                        <w:t xml:space="preserve"> до </w:t>
                      </w:r>
                      <w:proofErr w:type="spellStart"/>
                      <w:r w:rsidRPr="00210E64">
                        <w:rPr>
                          <w:rFonts w:ascii="e-Ukraine" w:hAnsi="e-Ukraine" w:cs="Times New Roman"/>
                          <w:sz w:val="28"/>
                          <w:szCs w:val="28"/>
                          <w:lang w:val="ru-RU" w:eastAsia="ru-RU"/>
                        </w:rPr>
                        <w:t>нього</w:t>
                      </w:r>
                      <w:proofErr w:type="spellEnd"/>
                      <w:r w:rsidRPr="00210E64">
                        <w:rPr>
                          <w:rFonts w:ascii="e-Ukraine" w:hAnsi="e-Ukraine" w:cs="Times New Roman"/>
                          <w:sz w:val="28"/>
                          <w:szCs w:val="28"/>
                          <w:lang w:val="ru-RU" w:eastAsia="ru-RU"/>
                        </w:rPr>
                        <w:t xml:space="preserve"> не </w:t>
                      </w:r>
                      <w:proofErr w:type="spellStart"/>
                      <w:r w:rsidRPr="00210E64">
                        <w:rPr>
                          <w:rFonts w:ascii="e-Ukraine" w:hAnsi="e-Ukraine" w:cs="Times New Roman"/>
                          <w:sz w:val="28"/>
                          <w:szCs w:val="28"/>
                          <w:lang w:val="ru-RU" w:eastAsia="ru-RU"/>
                        </w:rPr>
                        <w:t>включається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дохід</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спеціаліста</w:t>
                      </w:r>
                      <w:proofErr w:type="spellEnd"/>
                      <w:r w:rsidRPr="00210E64">
                        <w:rPr>
                          <w:rFonts w:ascii="e-Ukraine" w:hAnsi="e-Ukraine" w:cs="Times New Roman"/>
                          <w:sz w:val="28"/>
                          <w:szCs w:val="28"/>
                          <w:lang w:val="ru-RU" w:eastAsia="ru-RU"/>
                        </w:rPr>
                        <w:t xml:space="preserve"> резидента</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оподаткований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податковим</w:t>
                      </w:r>
                      <w:proofErr w:type="spellEnd"/>
                      <w:r w:rsidRPr="00210E64">
                        <w:rPr>
                          <w:rFonts w:ascii="e-Ukraine" w:hAnsi="e-Ukraine" w:cs="Times New Roman"/>
                          <w:sz w:val="28"/>
                          <w:szCs w:val="28"/>
                          <w:lang w:val="ru-RU" w:eastAsia="ru-RU"/>
                        </w:rPr>
                        <w:t xml:space="preserve"> агентом – резидентом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за ставкою, </w:t>
                      </w:r>
                      <w:proofErr w:type="spellStart"/>
                      <w:r w:rsidRPr="00210E64">
                        <w:rPr>
                          <w:rFonts w:ascii="e-Ukraine" w:hAnsi="e-Ukraine" w:cs="Times New Roman"/>
                          <w:sz w:val="28"/>
                          <w:szCs w:val="28"/>
                          <w:lang w:val="ru-RU" w:eastAsia="ru-RU"/>
                        </w:rPr>
                        <w:t>встановленою</w:t>
                      </w:r>
                      <w:proofErr w:type="spellEnd"/>
                      <w:r w:rsidRPr="00210E64">
                        <w:rPr>
                          <w:rFonts w:ascii="e-Ukraine" w:hAnsi="e-Ukraine" w:cs="Times New Roman"/>
                          <w:sz w:val="28"/>
                          <w:szCs w:val="28"/>
                          <w:lang w:val="ru-RU" w:eastAsia="ru-RU"/>
                        </w:rPr>
                        <w:t xml:space="preserve"> п. 167.1 ст.</w:t>
                      </w:r>
                      <w:r w:rsidRPr="00210E64">
                        <w:rPr>
                          <w:rFonts w:ascii="Times New Roman" w:hAnsi="Times New Roman" w:cs="Times New Roman"/>
                          <w:sz w:val="28"/>
                          <w:szCs w:val="28"/>
                          <w:lang w:val="ru-RU" w:eastAsia="ru-RU"/>
                        </w:rPr>
                        <w:t> </w:t>
                      </w:r>
                      <w:r w:rsidRPr="00210E64">
                        <w:rPr>
                          <w:rFonts w:ascii="e-Ukraine" w:hAnsi="e-Ukraine" w:cs="Times New Roman"/>
                          <w:sz w:val="28"/>
                          <w:szCs w:val="28"/>
                          <w:lang w:val="ru-RU" w:eastAsia="ru-RU"/>
                        </w:rPr>
                        <w:t xml:space="preserve">167 ПКУ (18 </w:t>
                      </w:r>
                      <w:proofErr w:type="spellStart"/>
                      <w:r w:rsidRPr="00210E64">
                        <w:rPr>
                          <w:rFonts w:ascii="e-Ukraine" w:hAnsi="e-Ukraine" w:cs="Times New Roman"/>
                          <w:sz w:val="28"/>
                          <w:szCs w:val="28"/>
                          <w:lang w:val="ru-RU" w:eastAsia="ru-RU"/>
                        </w:rPr>
                        <w:t>відсотків</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разі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якщо</w:t>
                      </w:r>
                      <w:proofErr w:type="spellEnd"/>
                      <w:r w:rsidRPr="00210E64">
                        <w:rPr>
                          <w:rFonts w:ascii="e-Ukraine" w:hAnsi="e-Ukraine" w:cs="Times New Roman"/>
                          <w:sz w:val="28"/>
                          <w:szCs w:val="28"/>
                          <w:lang w:val="ru-RU" w:eastAsia="ru-RU"/>
                        </w:rPr>
                        <w:t xml:space="preserve"> сума </w:t>
                      </w:r>
                      <w:proofErr w:type="spellStart"/>
                      <w:r w:rsidRPr="00210E64">
                        <w:rPr>
                          <w:rFonts w:ascii="e-Ukraine" w:hAnsi="e-Ukraine" w:cs="Times New Roman"/>
                          <w:sz w:val="28"/>
                          <w:szCs w:val="28"/>
                          <w:lang w:val="ru-RU" w:eastAsia="ru-RU"/>
                        </w:rPr>
                        <w:t>отриманого</w:t>
                      </w:r>
                      <w:proofErr w:type="spellEnd"/>
                      <w:r w:rsidRPr="00210E64">
                        <w:rPr>
                          <w:rFonts w:ascii="e-Ukraine" w:hAnsi="e-Ukraine" w:cs="Times New Roman"/>
                          <w:sz w:val="28"/>
                          <w:szCs w:val="28"/>
                          <w:lang w:val="ru-RU" w:eastAsia="ru-RU"/>
                        </w:rPr>
                        <w:t xml:space="preserve"> доходу </w:t>
                      </w:r>
                      <w:proofErr w:type="spellStart"/>
                      <w:r w:rsidRPr="00210E64">
                        <w:rPr>
                          <w:rFonts w:ascii="e-Ukraine" w:hAnsi="e-Ukraine" w:cs="Times New Roman"/>
                          <w:sz w:val="28"/>
                          <w:szCs w:val="28"/>
                          <w:lang w:val="ru-RU" w:eastAsia="ru-RU"/>
                        </w:rPr>
                        <w:t>перевищує</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зазначений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розмі</w:t>
                      </w:r>
                      <w:proofErr w:type="gramStart"/>
                      <w:r w:rsidRPr="00210E64">
                        <w:rPr>
                          <w:rFonts w:ascii="e-Ukraine" w:hAnsi="e-Ukraine" w:cs="Times New Roman"/>
                          <w:sz w:val="28"/>
                          <w:szCs w:val="28"/>
                          <w:lang w:val="ru-RU" w:eastAsia="ru-RU"/>
                        </w:rPr>
                        <w:t>р</w:t>
                      </w:r>
                      <w:proofErr w:type="spellEnd"/>
                      <w:proofErr w:type="gramEnd"/>
                      <w:r w:rsidRPr="00210E64">
                        <w:rPr>
                          <w:rFonts w:ascii="e-Ukraine" w:hAnsi="e-Ukraine" w:cs="Times New Roman"/>
                          <w:sz w:val="28"/>
                          <w:szCs w:val="28"/>
                          <w:lang w:val="ru-RU" w:eastAsia="ru-RU"/>
                        </w:rPr>
                        <w:t xml:space="preserve">, до </w:t>
                      </w:r>
                      <w:proofErr w:type="spellStart"/>
                      <w:r w:rsidRPr="00210E64">
                        <w:rPr>
                          <w:rFonts w:ascii="e-Ukraine" w:hAnsi="e-Ukraine" w:cs="Times New Roman"/>
                          <w:sz w:val="28"/>
                          <w:szCs w:val="28"/>
                          <w:lang w:val="ru-RU" w:eastAsia="ru-RU"/>
                        </w:rPr>
                        <w:t>суми</w:t>
                      </w:r>
                      <w:proofErr w:type="spellEnd"/>
                      <w:r w:rsidRPr="00210E64">
                        <w:rPr>
                          <w:rFonts w:ascii="e-Ukraine" w:hAnsi="e-Ukraine" w:cs="Times New Roman"/>
                          <w:sz w:val="28"/>
                          <w:szCs w:val="28"/>
                          <w:lang w:val="ru-RU" w:eastAsia="ru-RU"/>
                        </w:rPr>
                        <w:t xml:space="preserve"> такого </w:t>
                      </w:r>
                      <w:proofErr w:type="spellStart"/>
                      <w:r w:rsidRPr="00210E64">
                        <w:rPr>
                          <w:rFonts w:ascii="e-Ukraine" w:hAnsi="e-Ukraine" w:cs="Times New Roman"/>
                          <w:sz w:val="28"/>
                          <w:szCs w:val="28"/>
                          <w:lang w:val="ru-RU" w:eastAsia="ru-RU"/>
                        </w:rPr>
                        <w:t>перевищення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застосовується</w:t>
                      </w:r>
                      <w:proofErr w:type="spellEnd"/>
                      <w:r w:rsidRPr="00210E64">
                        <w:rPr>
                          <w:rFonts w:ascii="e-Ukraine" w:hAnsi="e-Ukraine" w:cs="Times New Roman"/>
                          <w:sz w:val="28"/>
                          <w:szCs w:val="28"/>
                          <w:lang w:val="ru-RU" w:eastAsia="ru-RU"/>
                        </w:rPr>
                        <w:t xml:space="preserve"> ставка, </w:t>
                      </w:r>
                      <w:proofErr w:type="spellStart"/>
                      <w:r w:rsidRPr="00210E64">
                        <w:rPr>
                          <w:rFonts w:ascii="e-Ukraine" w:hAnsi="e-Ukraine" w:cs="Times New Roman"/>
                          <w:sz w:val="28"/>
                          <w:szCs w:val="28"/>
                          <w:lang w:val="ru-RU" w:eastAsia="ru-RU"/>
                        </w:rPr>
                        <w:t>встановлена</w:t>
                      </w:r>
                      <w:proofErr w:type="spellEnd"/>
                      <w:r w:rsidRPr="00210E64">
                        <w:rPr>
                          <w:rFonts w:ascii="e-Ukraine" w:hAnsi="e-Ukraine" w:cs="Times New Roman"/>
                          <w:sz w:val="28"/>
                          <w:szCs w:val="28"/>
                          <w:lang w:val="ru-RU" w:eastAsia="ru-RU"/>
                        </w:rPr>
                        <w:t xml:space="preserve"> п. 167.1 ст. 167 ПКУ, при</w:t>
                      </w:r>
                      <w:r w:rsidRPr="00210E64">
                        <w:rPr>
                          <w:rFonts w:ascii="Times New Roman" w:hAnsi="Times New Roman" w:cs="Times New Roman"/>
                          <w:sz w:val="27"/>
                          <w:szCs w:val="27"/>
                          <w:lang w:val="ru-RU" w:eastAsia="ru-RU"/>
                        </w:rPr>
                        <w:t xml:space="preserve"> </w:t>
                      </w:r>
                      <w:proofErr w:type="spellStart"/>
                      <w:r w:rsidRPr="00210E64">
                        <w:rPr>
                          <w:rFonts w:ascii="e-Ukraine" w:hAnsi="e-Ukraine" w:cs="Times New Roman"/>
                          <w:sz w:val="28"/>
                          <w:szCs w:val="28"/>
                          <w:lang w:val="ru-RU" w:eastAsia="ru-RU"/>
                        </w:rPr>
                        <w:t>цьому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платник</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податків</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зобов’язаний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відобразити</w:t>
                      </w:r>
                      <w:proofErr w:type="spellEnd"/>
                      <w:r w:rsidRPr="00210E64">
                        <w:rPr>
                          <w:rFonts w:ascii="e-Ukraine" w:hAnsi="e-Ukraine" w:cs="Times New Roman"/>
                          <w:sz w:val="28"/>
                          <w:szCs w:val="28"/>
                          <w:lang w:val="ru-RU" w:eastAsia="ru-RU"/>
                        </w:rPr>
                        <w:t xml:space="preserve"> суму такого </w:t>
                      </w:r>
                      <w:proofErr w:type="spellStart"/>
                      <w:r w:rsidRPr="00210E64">
                        <w:rPr>
                          <w:rFonts w:ascii="e-Ukraine" w:hAnsi="e-Ukraine" w:cs="Times New Roman"/>
                          <w:sz w:val="28"/>
                          <w:szCs w:val="28"/>
                          <w:lang w:val="ru-RU" w:eastAsia="ru-RU"/>
                        </w:rPr>
                        <w:t>перевищення</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складі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загального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місячного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річного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оподатковуваного</w:t>
                      </w:r>
                      <w:proofErr w:type="spellEnd"/>
                      <w:r w:rsidRPr="00210E64">
                        <w:rPr>
                          <w:rFonts w:ascii="e-Ukraine" w:hAnsi="e-Ukraine" w:cs="Times New Roman"/>
                          <w:sz w:val="28"/>
                          <w:szCs w:val="28"/>
                          <w:lang w:val="ru-RU" w:eastAsia="ru-RU"/>
                        </w:rPr>
                        <w:t xml:space="preserve"> доходу за </w:t>
                      </w:r>
                      <w:proofErr w:type="spellStart"/>
                      <w:r w:rsidRPr="00210E64">
                        <w:rPr>
                          <w:rFonts w:ascii="e-Ukraine" w:hAnsi="e-Ukraine" w:cs="Times New Roman"/>
                          <w:sz w:val="28"/>
                          <w:szCs w:val="28"/>
                          <w:lang w:val="ru-RU" w:eastAsia="ru-RU"/>
                        </w:rPr>
                        <w:t>відповідний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звітний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рік</w:t>
                      </w:r>
                      <w:proofErr w:type="spellEnd"/>
                      <w:r w:rsidRPr="00210E64">
                        <w:rPr>
                          <w:rFonts w:ascii="e-Ukraine" w:hAnsi="e-Ukraine" w:cs="Times New Roman"/>
                          <w:sz w:val="28"/>
                          <w:szCs w:val="28"/>
                          <w:lang w:val="ru-RU" w:eastAsia="ru-RU"/>
                        </w:rPr>
                        <w:t xml:space="preserve"> та подати </w:t>
                      </w:r>
                      <w:proofErr w:type="spellStart"/>
                      <w:r w:rsidRPr="00210E64">
                        <w:rPr>
                          <w:rFonts w:ascii="e-Ukraine" w:hAnsi="e-Ukraine" w:cs="Times New Roman"/>
                          <w:sz w:val="28"/>
                          <w:szCs w:val="28"/>
                          <w:lang w:val="ru-RU" w:eastAsia="ru-RU"/>
                        </w:rPr>
                        <w:t>річну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декларацію</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майновий</w:t>
                      </w:r>
                      <w:proofErr w:type="spellEnd"/>
                      <w:r w:rsidRPr="00210E64">
                        <w:rPr>
                          <w:rFonts w:ascii="e-Ukraine" w:hAnsi="e-Ukraine" w:cs="Times New Roman"/>
                          <w:sz w:val="28"/>
                          <w:szCs w:val="28"/>
                          <w:lang w:val="ru-RU" w:eastAsia="ru-RU"/>
                        </w:rPr>
                        <w:t xml:space="preserve"> стан </w:t>
                      </w:r>
                      <w:proofErr w:type="spellStart"/>
                      <w:r w:rsidRPr="00210E64">
                        <w:rPr>
                          <w:rFonts w:ascii="e-Ukraine" w:hAnsi="e-Ukraine" w:cs="Times New Roman"/>
                          <w:sz w:val="28"/>
                          <w:szCs w:val="28"/>
                          <w:lang w:val="ru-RU" w:eastAsia="ru-RU"/>
                        </w:rPr>
                        <w:t>і</w:t>
                      </w:r>
                      <w:proofErr w:type="spellEnd"/>
                      <w:r w:rsidRPr="00210E64">
                        <w:rPr>
                          <w:rFonts w:ascii="e-Ukraine" w:hAnsi="e-Ukraine" w:cs="Times New Roman"/>
                          <w:sz w:val="28"/>
                          <w:szCs w:val="28"/>
                          <w:lang w:val="ru-RU" w:eastAsia="ru-RU"/>
                        </w:rPr>
                        <w:t xml:space="preserve"> доходи (</w:t>
                      </w:r>
                      <w:proofErr w:type="spellStart"/>
                      <w:r w:rsidRPr="00210E64">
                        <w:rPr>
                          <w:rFonts w:ascii="e-Ukraine" w:hAnsi="e-Ukraine" w:cs="Times New Roman"/>
                          <w:sz w:val="28"/>
                          <w:szCs w:val="28"/>
                          <w:lang w:val="ru-RU" w:eastAsia="ru-RU"/>
                        </w:rPr>
                        <w:t>податкову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декларацію</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відповідно</w:t>
                      </w:r>
                      <w:proofErr w:type="spellEnd"/>
                      <w:r w:rsidRPr="00210E64">
                        <w:rPr>
                          <w:rFonts w:ascii="e-Ukraine" w:hAnsi="e-Ukraine" w:cs="Times New Roman"/>
                          <w:sz w:val="28"/>
                          <w:szCs w:val="28"/>
                          <w:lang w:val="ru-RU" w:eastAsia="ru-RU"/>
                        </w:rPr>
                        <w:t xml:space="preserve"> до ПКУ </w:t>
                      </w:r>
                      <w:proofErr w:type="spellStart"/>
                      <w:r w:rsidRPr="00210E64">
                        <w:rPr>
                          <w:rFonts w:ascii="e-Ukraine" w:hAnsi="e-Ukraine" w:cs="Times New Roman"/>
                          <w:sz w:val="28"/>
                          <w:szCs w:val="28"/>
                          <w:lang w:val="ru-RU" w:eastAsia="ru-RU"/>
                        </w:rPr>
                        <w:t>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самостійно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сплатити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податок</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суми</w:t>
                      </w:r>
                      <w:proofErr w:type="spellEnd"/>
                      <w:r w:rsidRPr="00210E64">
                        <w:rPr>
                          <w:rFonts w:ascii="e-Ukraine" w:hAnsi="e-Ukraine" w:cs="Times New Roman"/>
                          <w:sz w:val="28"/>
                          <w:szCs w:val="28"/>
                          <w:lang w:val="ru-RU" w:eastAsia="ru-RU"/>
                        </w:rPr>
                        <w:t xml:space="preserve"> такого </w:t>
                      </w:r>
                      <w:proofErr w:type="spellStart"/>
                      <w:r w:rsidRPr="00210E64">
                        <w:rPr>
                          <w:rFonts w:ascii="e-Ukraine" w:hAnsi="e-Ukraine" w:cs="Times New Roman"/>
                          <w:sz w:val="28"/>
                          <w:szCs w:val="28"/>
                          <w:lang w:val="ru-RU" w:eastAsia="ru-RU"/>
                        </w:rPr>
                        <w:t>перевищення</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У </w:t>
                      </w:r>
                      <w:proofErr w:type="spellStart"/>
                      <w:r w:rsidRPr="00210E64">
                        <w:rPr>
                          <w:rFonts w:ascii="e-Ukraine" w:hAnsi="e-Ukraine" w:cs="Times New Roman"/>
                          <w:sz w:val="28"/>
                          <w:szCs w:val="28"/>
                          <w:lang w:val="ru-RU" w:eastAsia="ru-RU"/>
                        </w:rPr>
                        <w:t>разі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якщо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запис</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втрату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податковим</w:t>
                      </w:r>
                      <w:proofErr w:type="spellEnd"/>
                      <w:r w:rsidRPr="00210E64">
                        <w:rPr>
                          <w:rFonts w:ascii="e-Ukraine" w:hAnsi="e-Ukraine" w:cs="Times New Roman"/>
                          <w:sz w:val="28"/>
                          <w:szCs w:val="28"/>
                          <w:lang w:val="ru-RU" w:eastAsia="ru-RU"/>
                        </w:rPr>
                        <w:t xml:space="preserve"> агентом статусу резидента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здійснено</w:t>
                      </w:r>
                      <w:proofErr w:type="spellEnd"/>
                      <w:r w:rsidRPr="00210E64">
                        <w:rPr>
                          <w:rFonts w:ascii="e-Ukraine" w:hAnsi="e-Ukraine" w:cs="Times New Roman"/>
                          <w:sz w:val="28"/>
                          <w:szCs w:val="28"/>
                          <w:lang w:val="ru-RU" w:eastAsia="ru-RU"/>
                        </w:rPr>
                        <w:t xml:space="preserve"> за результатами судового </w:t>
                      </w:r>
                      <w:proofErr w:type="spellStart"/>
                      <w:r w:rsidRPr="00210E64">
                        <w:rPr>
                          <w:rFonts w:ascii="e-Ukraine" w:hAnsi="e-Ukraine" w:cs="Times New Roman"/>
                          <w:sz w:val="28"/>
                          <w:szCs w:val="28"/>
                          <w:lang w:val="ru-RU" w:eastAsia="ru-RU"/>
                        </w:rPr>
                        <w:t>оскарження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рішення</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втрату</w:t>
                      </w:r>
                      <w:proofErr w:type="spellEnd"/>
                      <w:r w:rsidRPr="00210E64">
                        <w:rPr>
                          <w:rFonts w:ascii="e-Ukraine" w:hAnsi="e-Ukraine" w:cs="Times New Roman"/>
                          <w:sz w:val="28"/>
                          <w:szCs w:val="28"/>
                          <w:lang w:val="ru-RU" w:eastAsia="ru-RU"/>
                        </w:rPr>
                        <w:t xml:space="preserve"> статусу резидента</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що</w:t>
                      </w:r>
                      <w:proofErr w:type="spellEnd"/>
                      <w:r w:rsidRPr="00210E64">
                        <w:rPr>
                          <w:rFonts w:ascii="e-Ukraine" w:hAnsi="e-Ukraine" w:cs="Times New Roman"/>
                          <w:sz w:val="28"/>
                          <w:szCs w:val="28"/>
                          <w:lang w:val="ru-RU" w:eastAsia="ru-RU"/>
                        </w:rPr>
                        <w:t xml:space="preserve"> не </w:t>
                      </w:r>
                      <w:proofErr w:type="spellStart"/>
                      <w:r w:rsidRPr="00210E64">
                        <w:rPr>
                          <w:rFonts w:ascii="e-Ukraine" w:hAnsi="e-Ukraine" w:cs="Times New Roman"/>
                          <w:sz w:val="28"/>
                          <w:szCs w:val="28"/>
                          <w:lang w:val="ru-RU" w:eastAsia="ru-RU"/>
                        </w:rPr>
                        <w:t>було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скасовано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такий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податковий</w:t>
                      </w:r>
                      <w:proofErr w:type="spellEnd"/>
                      <w:r w:rsidRPr="00210E64">
                        <w:rPr>
                          <w:rFonts w:ascii="e-Ukraine" w:hAnsi="e-Ukraine" w:cs="Times New Roman"/>
                          <w:sz w:val="28"/>
                          <w:szCs w:val="28"/>
                          <w:lang w:val="ru-RU" w:eastAsia="ru-RU"/>
                        </w:rPr>
                        <w:t xml:space="preserve"> агент </w:t>
                      </w:r>
                      <w:proofErr w:type="spellStart"/>
                      <w:r w:rsidRPr="00210E64">
                        <w:rPr>
                          <w:rFonts w:ascii="e-Ukraine" w:hAnsi="e-Ukraine" w:cs="Times New Roman"/>
                          <w:sz w:val="28"/>
                          <w:szCs w:val="28"/>
                          <w:lang w:val="ru-RU" w:eastAsia="ru-RU"/>
                        </w:rPr>
                        <w:t>зобов’язаний</w:t>
                      </w:r>
                      <w:proofErr w:type="spellEnd"/>
                      <w:r w:rsidRPr="00210E64">
                        <w:rPr>
                          <w:rFonts w:ascii="e-Ukraine" w:hAnsi="e-Ukraine" w:cs="Times New Roman"/>
                          <w:sz w:val="28"/>
                          <w:szCs w:val="28"/>
                          <w:lang w:val="ru-RU" w:eastAsia="ru-RU"/>
                        </w:rPr>
                        <w:t xml:space="preserve"> у строк, </w:t>
                      </w:r>
                      <w:proofErr w:type="spellStart"/>
                      <w:r w:rsidRPr="00210E64">
                        <w:rPr>
                          <w:rFonts w:ascii="e-Ukraine" w:hAnsi="e-Ukraine" w:cs="Times New Roman"/>
                          <w:sz w:val="28"/>
                          <w:szCs w:val="28"/>
                          <w:lang w:val="ru-RU" w:eastAsia="ru-RU"/>
                        </w:rPr>
                        <w:t>визначений</w:t>
                      </w:r>
                      <w:proofErr w:type="spellEnd"/>
                      <w:r w:rsidRPr="00210E64">
                        <w:rPr>
                          <w:rFonts w:ascii="e-Ukraine" w:hAnsi="e-Ukraine" w:cs="Times New Roman"/>
                          <w:sz w:val="28"/>
                          <w:szCs w:val="28"/>
                          <w:lang w:val="ru-RU" w:eastAsia="ru-RU"/>
                        </w:rPr>
                        <w:t xml:space="preserve"> для </w:t>
                      </w:r>
                      <w:proofErr w:type="spellStart"/>
                      <w:r w:rsidRPr="00210E64">
                        <w:rPr>
                          <w:rFonts w:ascii="e-Ukraine" w:hAnsi="e-Ukraine" w:cs="Times New Roman"/>
                          <w:sz w:val="28"/>
                          <w:szCs w:val="28"/>
                          <w:lang w:val="ru-RU" w:eastAsia="ru-RU"/>
                        </w:rPr>
                        <w:t>місячного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звітного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періоду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самостійно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нарахувати</w:t>
                      </w:r>
                      <w:proofErr w:type="spellEnd"/>
                      <w:r w:rsidRPr="00210E64">
                        <w:rPr>
                          <w:rFonts w:ascii="e-Ukraine" w:hAnsi="e-Ukraine" w:cs="Times New Roman"/>
                          <w:sz w:val="28"/>
                          <w:szCs w:val="28"/>
                          <w:lang w:val="ru-RU" w:eastAsia="ru-RU"/>
                        </w:rPr>
                        <w:t xml:space="preserve"> та </w:t>
                      </w:r>
                      <w:proofErr w:type="spellStart"/>
                      <w:r w:rsidRPr="00210E64">
                        <w:rPr>
                          <w:rFonts w:ascii="e-Ukraine" w:hAnsi="e-Ukraine" w:cs="Times New Roman"/>
                          <w:sz w:val="28"/>
                          <w:szCs w:val="28"/>
                          <w:lang w:val="ru-RU" w:eastAsia="ru-RU"/>
                        </w:rPr>
                        <w:t>сплатити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перерахувати</w:t>
                      </w:r>
                      <w:proofErr w:type="spellEnd"/>
                      <w:r w:rsidRPr="00210E64">
                        <w:rPr>
                          <w:rFonts w:ascii="e-Ukraine" w:hAnsi="e-Ukraine" w:cs="Times New Roman"/>
                          <w:sz w:val="28"/>
                          <w:szCs w:val="28"/>
                          <w:lang w:val="ru-RU" w:eastAsia="ru-RU"/>
                        </w:rPr>
                        <w:t xml:space="preserve">) за </w:t>
                      </w:r>
                      <w:proofErr w:type="spellStart"/>
                      <w:r w:rsidRPr="00210E64">
                        <w:rPr>
                          <w:rFonts w:ascii="e-Ukraine" w:hAnsi="e-Ukraine" w:cs="Times New Roman"/>
                          <w:sz w:val="28"/>
                          <w:szCs w:val="28"/>
                          <w:lang w:val="ru-RU" w:eastAsia="ru-RU"/>
                        </w:rPr>
                        <w:t>власний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рахунок</w:t>
                      </w:r>
                      <w:proofErr w:type="spellEnd"/>
                      <w:r w:rsidRPr="00210E64">
                        <w:rPr>
                          <w:rFonts w:ascii="e-Ukraine" w:hAnsi="e-Ukraine" w:cs="Times New Roman"/>
                          <w:sz w:val="28"/>
                          <w:szCs w:val="28"/>
                          <w:lang w:val="ru-RU" w:eastAsia="ru-RU"/>
                        </w:rPr>
                        <w:t xml:space="preserve"> до бюджету </w:t>
                      </w:r>
                      <w:proofErr w:type="spellStart"/>
                      <w:r w:rsidRPr="00210E64">
                        <w:rPr>
                          <w:rFonts w:ascii="e-Ukraine" w:hAnsi="e-Ukraine" w:cs="Times New Roman"/>
                          <w:sz w:val="28"/>
                          <w:szCs w:val="28"/>
                          <w:lang w:val="ru-RU" w:eastAsia="ru-RU"/>
                        </w:rPr>
                        <w:t>податок</w:t>
                      </w:r>
                      <w:proofErr w:type="spellEnd"/>
                      <w:r w:rsidRPr="00210E64">
                        <w:rPr>
                          <w:rFonts w:ascii="e-Ukraine" w:hAnsi="e-Ukraine" w:cs="Times New Roman"/>
                          <w:sz w:val="28"/>
                          <w:szCs w:val="28"/>
                          <w:lang w:val="ru-RU" w:eastAsia="ru-RU"/>
                        </w:rPr>
                        <w:t xml:space="preserve"> за ставкою, </w:t>
                      </w:r>
                      <w:proofErr w:type="spellStart"/>
                      <w:r w:rsidRPr="00210E64">
                        <w:rPr>
                          <w:rFonts w:ascii="e-Ukraine" w:hAnsi="e-Ukraine" w:cs="Times New Roman"/>
                          <w:sz w:val="28"/>
                          <w:szCs w:val="28"/>
                          <w:lang w:val="ru-RU" w:eastAsia="ru-RU"/>
                        </w:rPr>
                        <w:t>встановленою</w:t>
                      </w:r>
                      <w:proofErr w:type="spellEnd"/>
                      <w:r w:rsidRPr="00210E64">
                        <w:rPr>
                          <w:rFonts w:ascii="e-Ukraine" w:hAnsi="e-Ukraine" w:cs="Times New Roman"/>
                          <w:sz w:val="28"/>
                          <w:szCs w:val="28"/>
                          <w:lang w:val="ru-RU" w:eastAsia="ru-RU"/>
                        </w:rPr>
                        <w:t xml:space="preserve"> п. 167.1 ст. 167 ПКУ, </w:t>
                      </w:r>
                      <w:proofErr w:type="spellStart"/>
                      <w:r w:rsidRPr="00210E64">
                        <w:rPr>
                          <w:rFonts w:ascii="e-Ukraine" w:hAnsi="e-Ukraine" w:cs="Times New Roman"/>
                          <w:sz w:val="28"/>
                          <w:szCs w:val="28"/>
                          <w:lang w:val="ru-RU" w:eastAsia="ru-RU"/>
                        </w:rPr>
                        <w:t>щодо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доходів</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спеціалістів</w:t>
                      </w:r>
                      <w:proofErr w:type="spellEnd"/>
                      <w:r w:rsidRPr="00210E64">
                        <w:rPr>
                          <w:rFonts w:ascii="e-Ukraine" w:hAnsi="e-Ukraine" w:cs="Times New Roman"/>
                          <w:sz w:val="28"/>
                          <w:szCs w:val="28"/>
                          <w:lang w:val="ru-RU" w:eastAsia="ru-RU"/>
                        </w:rPr>
                        <w:t xml:space="preserve"> резидента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передбачених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підпунктами</w:t>
                      </w:r>
                      <w:proofErr w:type="spellEnd"/>
                      <w:r w:rsidRPr="00210E64">
                        <w:rPr>
                          <w:rFonts w:ascii="e-Ukraine" w:hAnsi="e-Ukraine" w:cs="Times New Roman"/>
                          <w:sz w:val="28"/>
                          <w:szCs w:val="28"/>
                          <w:lang w:val="ru-RU" w:eastAsia="ru-RU"/>
                        </w:rPr>
                        <w:t xml:space="preserve"> «а»-«в» п. п. 170.14 прим.1.2 п. 170.14прим. 1 ст. 170 ПКУ, </w:t>
                      </w:r>
                      <w:proofErr w:type="spellStart"/>
                      <w:r w:rsidRPr="00210E64">
                        <w:rPr>
                          <w:rFonts w:ascii="e-Ukraine" w:hAnsi="e-Ukraine" w:cs="Times New Roman"/>
                          <w:sz w:val="28"/>
                          <w:szCs w:val="28"/>
                          <w:lang w:val="ru-RU" w:eastAsia="ru-RU"/>
                        </w:rPr>
                        <w:t>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були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виплачені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протягом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періоду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дня </w:t>
                      </w:r>
                      <w:proofErr w:type="spellStart"/>
                      <w:r w:rsidRPr="00210E64">
                        <w:rPr>
                          <w:rFonts w:ascii="e-Ukraine" w:hAnsi="e-Ukraine" w:cs="Times New Roman"/>
                          <w:sz w:val="28"/>
                          <w:szCs w:val="28"/>
                          <w:lang w:val="ru-RU" w:eastAsia="ru-RU"/>
                        </w:rPr>
                        <w:t>прийняття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уповноваженим</w:t>
                      </w:r>
                      <w:proofErr w:type="spellEnd"/>
                      <w:r w:rsidRPr="00210E64">
                        <w:rPr>
                          <w:rFonts w:ascii="e-Ukraine" w:hAnsi="e-Ukraine" w:cs="Times New Roman"/>
                          <w:sz w:val="28"/>
                          <w:szCs w:val="28"/>
                          <w:lang w:val="ru-RU" w:eastAsia="ru-RU"/>
                        </w:rPr>
                        <w:t xml:space="preserve"> органом </w:t>
                      </w:r>
                      <w:proofErr w:type="spellStart"/>
                      <w:r w:rsidRPr="00210E64">
                        <w:rPr>
                          <w:rFonts w:ascii="e-Ukraine" w:hAnsi="e-Ukraine" w:cs="Times New Roman"/>
                          <w:sz w:val="28"/>
                          <w:szCs w:val="28"/>
                          <w:lang w:val="ru-RU" w:eastAsia="ru-RU"/>
                        </w:rPr>
                        <w:t>рішення</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втрату</w:t>
                      </w:r>
                      <w:proofErr w:type="spellEnd"/>
                      <w:r w:rsidRPr="00210E64">
                        <w:rPr>
                          <w:rFonts w:ascii="e-Ukraine" w:hAnsi="e-Ukraine" w:cs="Times New Roman"/>
                          <w:sz w:val="28"/>
                          <w:szCs w:val="28"/>
                          <w:lang w:val="ru-RU" w:eastAsia="ru-RU"/>
                        </w:rPr>
                        <w:t xml:space="preserve"> статусу резидента</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до дня</w:t>
                      </w:r>
                      <w:r w:rsidRPr="00210E64">
                        <w:rPr>
                          <w:rFonts w:ascii="Times New Roman" w:hAnsi="Times New Roman" w:cs="Times New Roman"/>
                          <w:sz w:val="27"/>
                          <w:szCs w:val="27"/>
                          <w:lang w:val="ru-RU" w:eastAsia="ru-RU"/>
                        </w:rPr>
                        <w:t xml:space="preserve"> </w:t>
                      </w:r>
                      <w:proofErr w:type="spellStart"/>
                      <w:r w:rsidRPr="00210E64">
                        <w:rPr>
                          <w:rFonts w:ascii="e-Ukraine" w:hAnsi="e-Ukraine" w:cs="Times New Roman"/>
                          <w:sz w:val="28"/>
                          <w:szCs w:val="28"/>
                          <w:lang w:val="ru-RU" w:eastAsia="ru-RU"/>
                        </w:rPr>
                        <w:t>внесення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запису</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втрату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податковим</w:t>
                      </w:r>
                      <w:proofErr w:type="spellEnd"/>
                      <w:r w:rsidRPr="00210E64">
                        <w:rPr>
                          <w:rFonts w:ascii="e-Ukraine" w:hAnsi="e-Ukraine" w:cs="Times New Roman"/>
                          <w:sz w:val="28"/>
                          <w:szCs w:val="28"/>
                          <w:lang w:val="ru-RU" w:eastAsia="ru-RU"/>
                        </w:rPr>
                        <w:t xml:space="preserve"> агентом статусу резидента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При </w:t>
                      </w:r>
                      <w:proofErr w:type="spellStart"/>
                      <w:r w:rsidRPr="00210E64">
                        <w:rPr>
                          <w:rFonts w:ascii="e-Ukraine" w:hAnsi="e-Ukraine" w:cs="Times New Roman"/>
                          <w:sz w:val="28"/>
                          <w:szCs w:val="28"/>
                          <w:lang w:val="ru-RU" w:eastAsia="ru-RU"/>
                        </w:rPr>
                        <w:t>цьому</w:t>
                      </w:r>
                      <w:proofErr w:type="spellEnd"/>
                      <w:r w:rsidRPr="00210E64">
                        <w:rPr>
                          <w:rFonts w:ascii="e-Ukraine" w:hAnsi="e-Ukraine" w:cs="Times New Roman"/>
                          <w:sz w:val="28"/>
                          <w:szCs w:val="28"/>
                          <w:lang w:val="ru-RU" w:eastAsia="ru-RU"/>
                        </w:rPr>
                        <w:t xml:space="preserve"> сума такого </w:t>
                      </w:r>
                      <w:proofErr w:type="spellStart"/>
                      <w:r w:rsidRPr="00210E64">
                        <w:rPr>
                          <w:rFonts w:ascii="e-Ukraine" w:hAnsi="e-Ukraine" w:cs="Times New Roman"/>
                          <w:sz w:val="28"/>
                          <w:szCs w:val="28"/>
                          <w:lang w:val="ru-RU" w:eastAsia="ru-RU"/>
                        </w:rPr>
                        <w:t>сплаченого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податковим</w:t>
                      </w:r>
                      <w:proofErr w:type="spellEnd"/>
                      <w:r w:rsidRPr="00210E64">
                        <w:rPr>
                          <w:rFonts w:ascii="e-Ukraine" w:hAnsi="e-Ukraine" w:cs="Times New Roman"/>
                          <w:sz w:val="28"/>
                          <w:szCs w:val="28"/>
                          <w:lang w:val="ru-RU" w:eastAsia="ru-RU"/>
                        </w:rPr>
                        <w:t xml:space="preserve"> агентом не </w:t>
                      </w:r>
                      <w:proofErr w:type="spellStart"/>
                      <w:r w:rsidRPr="00210E64">
                        <w:rPr>
                          <w:rFonts w:ascii="e-Ukraine" w:hAnsi="e-Ukraine" w:cs="Times New Roman"/>
                          <w:sz w:val="28"/>
                          <w:szCs w:val="28"/>
                          <w:lang w:val="ru-RU" w:eastAsia="ru-RU"/>
                        </w:rPr>
                        <w:t>включається</w:t>
                      </w:r>
                      <w:proofErr w:type="spellEnd"/>
                      <w:r w:rsidRPr="00210E64">
                        <w:rPr>
                          <w:rFonts w:ascii="e-Ukraine" w:hAnsi="e-Ukraine" w:cs="Times New Roman"/>
                          <w:sz w:val="28"/>
                          <w:szCs w:val="28"/>
                          <w:lang w:val="ru-RU" w:eastAsia="ru-RU"/>
                        </w:rPr>
                        <w:t xml:space="preserve"> до складу </w:t>
                      </w:r>
                      <w:proofErr w:type="spellStart"/>
                      <w:r w:rsidRPr="00210E64">
                        <w:rPr>
                          <w:rFonts w:ascii="e-Ukraine" w:hAnsi="e-Ukraine" w:cs="Times New Roman"/>
                          <w:sz w:val="28"/>
                          <w:szCs w:val="28"/>
                          <w:lang w:val="ru-RU" w:eastAsia="ru-RU"/>
                        </w:rPr>
                        <w:t>загального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місячного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річного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оподатковуваного</w:t>
                      </w:r>
                      <w:proofErr w:type="spellEnd"/>
                      <w:r w:rsidRPr="00210E64">
                        <w:rPr>
                          <w:rFonts w:ascii="e-Ukraine" w:hAnsi="e-Ukraine" w:cs="Times New Roman"/>
                          <w:sz w:val="28"/>
                          <w:szCs w:val="28"/>
                          <w:lang w:val="ru-RU" w:eastAsia="ru-RU"/>
                        </w:rPr>
                        <w:t xml:space="preserve"> доходу </w:t>
                      </w:r>
                      <w:proofErr w:type="spellStart"/>
                      <w:r w:rsidRPr="00210E64">
                        <w:rPr>
                          <w:rFonts w:ascii="e-Ukraine" w:hAnsi="e-Ukraine" w:cs="Times New Roman"/>
                          <w:sz w:val="28"/>
                          <w:szCs w:val="28"/>
                          <w:lang w:val="ru-RU" w:eastAsia="ru-RU"/>
                        </w:rPr>
                        <w:t>спеціалістів</w:t>
                      </w:r>
                      <w:proofErr w:type="spellEnd"/>
                      <w:r w:rsidRPr="00210E64">
                        <w:rPr>
                          <w:rFonts w:ascii="e-Ukraine" w:hAnsi="e-Ukraine" w:cs="Times New Roman"/>
                          <w:sz w:val="28"/>
                          <w:szCs w:val="28"/>
                          <w:lang w:val="ru-RU" w:eastAsia="ru-RU"/>
                        </w:rPr>
                        <w:t xml:space="preserve"> резидента</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У </w:t>
                      </w:r>
                      <w:proofErr w:type="spellStart"/>
                      <w:r w:rsidRPr="00210E64">
                        <w:rPr>
                          <w:rFonts w:ascii="e-Ukraine" w:hAnsi="e-Ukraine" w:cs="Times New Roman"/>
                          <w:sz w:val="28"/>
                          <w:szCs w:val="28"/>
                          <w:lang w:val="ru-RU" w:eastAsia="ru-RU"/>
                        </w:rPr>
                        <w:t>разі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якщо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податковий</w:t>
                      </w:r>
                      <w:proofErr w:type="spellEnd"/>
                      <w:r w:rsidRPr="00210E64">
                        <w:rPr>
                          <w:rFonts w:ascii="e-Ukraine" w:hAnsi="e-Ukraine" w:cs="Times New Roman"/>
                          <w:sz w:val="28"/>
                          <w:szCs w:val="28"/>
                          <w:lang w:val="ru-RU" w:eastAsia="ru-RU"/>
                        </w:rPr>
                        <w:t xml:space="preserve"> агент – резидент</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відповідний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календарний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місяць</w:t>
                      </w:r>
                      <w:proofErr w:type="spellEnd"/>
                      <w:r w:rsidRPr="00210E64">
                        <w:rPr>
                          <w:rFonts w:ascii="e-Ukraine" w:hAnsi="e-Ukraine" w:cs="Times New Roman"/>
                          <w:sz w:val="28"/>
                          <w:szCs w:val="28"/>
                          <w:lang w:val="ru-RU" w:eastAsia="ru-RU"/>
                        </w:rPr>
                        <w:t xml:space="preserve"> не </w:t>
                      </w:r>
                      <w:proofErr w:type="spellStart"/>
                      <w:r w:rsidRPr="00210E64">
                        <w:rPr>
                          <w:rFonts w:ascii="e-Ukraine" w:hAnsi="e-Ukraine" w:cs="Times New Roman"/>
                          <w:sz w:val="28"/>
                          <w:szCs w:val="28"/>
                          <w:lang w:val="ru-RU" w:eastAsia="ru-RU"/>
                        </w:rPr>
                        <w:t>відповідав</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вимогам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визначеним</w:t>
                      </w:r>
                      <w:proofErr w:type="spellEnd"/>
                      <w:r w:rsidRPr="00210E64">
                        <w:rPr>
                          <w:rFonts w:ascii="e-Ukraine" w:hAnsi="e-Ukraine" w:cs="Times New Roman"/>
                          <w:sz w:val="28"/>
                          <w:szCs w:val="28"/>
                          <w:lang w:val="ru-RU" w:eastAsia="ru-RU"/>
                        </w:rPr>
                        <w:t xml:space="preserve"> пунктами 2 </w:t>
                      </w:r>
                      <w:proofErr w:type="spellStart"/>
                      <w:r w:rsidRPr="00210E64">
                        <w:rPr>
                          <w:rFonts w:ascii="e-Ukraine" w:hAnsi="e-Ukraine" w:cs="Times New Roman"/>
                          <w:sz w:val="28"/>
                          <w:szCs w:val="28"/>
                          <w:lang w:val="ru-RU" w:eastAsia="ru-RU"/>
                        </w:rPr>
                        <w:t>і</w:t>
                      </w:r>
                      <w:proofErr w:type="spellEnd"/>
                      <w:r w:rsidRPr="00210E64">
                        <w:rPr>
                          <w:rFonts w:ascii="e-Ukraine" w:hAnsi="e-Ukraine" w:cs="Times New Roman"/>
                          <w:sz w:val="28"/>
                          <w:szCs w:val="28"/>
                          <w:lang w:val="ru-RU" w:eastAsia="ru-RU"/>
                        </w:rPr>
                        <w:t xml:space="preserve"> 3 </w:t>
                      </w:r>
                      <w:proofErr w:type="spellStart"/>
                      <w:r w:rsidRPr="00210E64">
                        <w:rPr>
                          <w:rFonts w:ascii="e-Ukraine" w:hAnsi="e-Ukraine" w:cs="Times New Roman"/>
                          <w:sz w:val="28"/>
                          <w:szCs w:val="28"/>
                          <w:lang w:val="ru-RU" w:eastAsia="ru-RU"/>
                        </w:rPr>
                        <w:t>частини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першої</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статті</w:t>
                      </w:r>
                      <w:proofErr w:type="spellEnd"/>
                      <w:r w:rsidRPr="00210E64">
                        <w:rPr>
                          <w:rFonts w:ascii="e-Ukraine" w:hAnsi="e-Ukraine" w:cs="Times New Roman"/>
                          <w:sz w:val="28"/>
                          <w:szCs w:val="28"/>
                          <w:lang w:val="ru-RU" w:eastAsia="ru-RU"/>
                        </w:rPr>
                        <w:t xml:space="preserve"> 5 Закону </w:t>
                      </w:r>
                      <w:proofErr w:type="spellStart"/>
                      <w:r w:rsidRPr="00210E64">
                        <w:rPr>
                          <w:rFonts w:ascii="e-Ukraine" w:hAnsi="e-Ukraine" w:cs="Times New Roman"/>
                          <w:sz w:val="28"/>
                          <w:szCs w:val="28"/>
                          <w:lang w:val="ru-RU" w:eastAsia="ru-RU"/>
                        </w:rPr>
                        <w:t>України</w:t>
                      </w:r>
                      <w:proofErr w:type="spellEnd"/>
                      <w:r w:rsidRPr="00210E64">
                        <w:rPr>
                          <w:rFonts w:ascii="e-Ukraine" w:hAnsi="e-Ukraine" w:cs="Times New Roman"/>
                          <w:sz w:val="28"/>
                          <w:szCs w:val="28"/>
                          <w:lang w:val="ru-RU" w:eastAsia="ru-RU"/>
                        </w:rPr>
                        <w:t xml:space="preserve"> «Про </w:t>
                      </w:r>
                      <w:proofErr w:type="spellStart"/>
                      <w:r w:rsidRPr="00210E64">
                        <w:rPr>
                          <w:rFonts w:ascii="e-Ukraine" w:hAnsi="e-Ukraine" w:cs="Times New Roman"/>
                          <w:sz w:val="28"/>
                          <w:szCs w:val="28"/>
                          <w:lang w:val="ru-RU" w:eastAsia="ru-RU"/>
                        </w:rPr>
                        <w:t>стимулювання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розвитку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цифрової</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економіки</w:t>
                      </w:r>
                      <w:proofErr w:type="spellEnd"/>
                      <w:r w:rsidRPr="00210E64">
                        <w:rPr>
                          <w:rFonts w:ascii="e-Ukraine" w:hAnsi="e-Ukraine" w:cs="Times New Roman"/>
                          <w:sz w:val="28"/>
                          <w:szCs w:val="28"/>
                          <w:lang w:val="ru-RU" w:eastAsia="ru-RU"/>
                        </w:rPr>
                        <w:t xml:space="preserve"> в </w:t>
                      </w:r>
                      <w:proofErr w:type="spellStart"/>
                      <w:r w:rsidRPr="00210E64">
                        <w:rPr>
                          <w:rFonts w:ascii="e-Ukraine" w:hAnsi="e-Ukraine" w:cs="Times New Roman"/>
                          <w:sz w:val="28"/>
                          <w:szCs w:val="28"/>
                          <w:lang w:val="ru-RU" w:eastAsia="ru-RU"/>
                        </w:rPr>
                        <w:t>Україні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такий</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податковий</w:t>
                      </w:r>
                      <w:proofErr w:type="spellEnd"/>
                      <w:r w:rsidRPr="00210E64">
                        <w:rPr>
                          <w:rFonts w:ascii="e-Ukraine" w:hAnsi="e-Ukraine" w:cs="Times New Roman"/>
                          <w:sz w:val="28"/>
                          <w:szCs w:val="28"/>
                          <w:lang w:val="ru-RU" w:eastAsia="ru-RU"/>
                        </w:rPr>
                        <w:t xml:space="preserve"> агент </w:t>
                      </w:r>
                      <w:proofErr w:type="spellStart"/>
                      <w:r w:rsidRPr="00210E64">
                        <w:rPr>
                          <w:rFonts w:ascii="e-Ukraine" w:hAnsi="e-Ukraine" w:cs="Times New Roman"/>
                          <w:sz w:val="28"/>
                          <w:szCs w:val="28"/>
                          <w:lang w:val="ru-RU" w:eastAsia="ru-RU"/>
                        </w:rPr>
                        <w:t>зобов’язаний</w:t>
                      </w:r>
                      <w:proofErr w:type="spellEnd"/>
                      <w:r w:rsidRPr="00210E64">
                        <w:rPr>
                          <w:rFonts w:ascii="e-Ukraine" w:hAnsi="e-Ukraine" w:cs="Times New Roman"/>
                          <w:sz w:val="28"/>
                          <w:szCs w:val="28"/>
                          <w:lang w:val="ru-RU" w:eastAsia="ru-RU"/>
                        </w:rPr>
                        <w:t xml:space="preserve"> у межах </w:t>
                      </w:r>
                      <w:proofErr w:type="spellStart"/>
                      <w:r w:rsidRPr="00210E64">
                        <w:rPr>
                          <w:rFonts w:ascii="e-Ukraine" w:hAnsi="e-Ukraine" w:cs="Times New Roman"/>
                          <w:sz w:val="28"/>
                          <w:szCs w:val="28"/>
                          <w:lang w:val="ru-RU" w:eastAsia="ru-RU"/>
                        </w:rPr>
                        <w:t>податкового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розрахунку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сум</w:t>
                      </w:r>
                      <w:proofErr w:type="spellEnd"/>
                      <w:r w:rsidRPr="00210E64">
                        <w:rPr>
                          <w:rFonts w:ascii="e-Ukraine" w:hAnsi="e-Ukraine" w:cs="Times New Roman"/>
                          <w:sz w:val="28"/>
                          <w:szCs w:val="28"/>
                          <w:lang w:val="ru-RU" w:eastAsia="ru-RU"/>
                        </w:rPr>
                        <w:t xml:space="preserve"> доходу, </w:t>
                      </w:r>
                      <w:proofErr w:type="spellStart"/>
                      <w:r w:rsidRPr="00210E64">
                        <w:rPr>
                          <w:rFonts w:ascii="e-Ukraine" w:hAnsi="e-Ukraine" w:cs="Times New Roman"/>
                          <w:sz w:val="28"/>
                          <w:szCs w:val="28"/>
                          <w:lang w:val="ru-RU" w:eastAsia="ru-RU"/>
                        </w:rPr>
                        <w:t>нарахованого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сплаченого</w:t>
                      </w:r>
                      <w:proofErr w:type="spellEnd"/>
                      <w:r w:rsidRPr="00210E64">
                        <w:rPr>
                          <w:rFonts w:ascii="e-Ukraine" w:hAnsi="e-Ukraine" w:cs="Times New Roman"/>
                          <w:sz w:val="28"/>
                          <w:szCs w:val="28"/>
                          <w:lang w:val="ru-RU" w:eastAsia="ru-RU"/>
                        </w:rPr>
                        <w:t xml:space="preserve">) на </w:t>
                      </w:r>
                      <w:proofErr w:type="spellStart"/>
                      <w:r w:rsidRPr="00210E64">
                        <w:rPr>
                          <w:rFonts w:ascii="e-Ukraine" w:hAnsi="e-Ukraine" w:cs="Times New Roman"/>
                          <w:sz w:val="28"/>
                          <w:szCs w:val="28"/>
                          <w:lang w:val="ru-RU" w:eastAsia="ru-RU"/>
                        </w:rPr>
                        <w:t>користь</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платників</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податків</w:t>
                      </w:r>
                      <w:proofErr w:type="spellEnd"/>
                      <w:r w:rsidRPr="00210E64">
                        <w:rPr>
                          <w:rFonts w:ascii="e-Ukraine" w:hAnsi="e-Ukraine" w:cs="Times New Roman"/>
                          <w:sz w:val="28"/>
                          <w:szCs w:val="28"/>
                          <w:lang w:val="ru-RU" w:eastAsia="ru-RU"/>
                        </w:rPr>
                        <w:t xml:space="preserve"> – </w:t>
                      </w:r>
                      <w:proofErr w:type="spellStart"/>
                      <w:r w:rsidRPr="00210E64">
                        <w:rPr>
                          <w:rFonts w:ascii="e-Ukraine" w:hAnsi="e-Ukraine" w:cs="Times New Roman"/>
                          <w:sz w:val="28"/>
                          <w:szCs w:val="28"/>
                          <w:lang w:val="ru-RU" w:eastAsia="ru-RU"/>
                        </w:rPr>
                        <w:t>фізичних</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осіб</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сум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утриманого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з</w:t>
                      </w:r>
                      <w:proofErr w:type="spellEnd"/>
                      <w:r w:rsidRPr="00210E64">
                        <w:rPr>
                          <w:rFonts w:ascii="e-Ukraine" w:hAnsi="e-Ukraine" w:cs="Times New Roman"/>
                          <w:sz w:val="28"/>
                          <w:szCs w:val="28"/>
                          <w:lang w:val="ru-RU" w:eastAsia="ru-RU"/>
                        </w:rPr>
                        <w:t xml:space="preserve"> них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а </w:t>
                      </w:r>
                      <w:proofErr w:type="spellStart"/>
                      <w:r w:rsidRPr="00210E64">
                        <w:rPr>
                          <w:rFonts w:ascii="e-Ukraine" w:hAnsi="e-Ukraine" w:cs="Times New Roman"/>
                          <w:sz w:val="28"/>
                          <w:szCs w:val="28"/>
                          <w:lang w:val="ru-RU" w:eastAsia="ru-RU"/>
                        </w:rPr>
                        <w:t>також</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сум</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нарахованого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єдиного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внеску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самостійно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нарахувати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податок</w:t>
                      </w:r>
                      <w:proofErr w:type="spellEnd"/>
                      <w:r w:rsidRPr="00210E64">
                        <w:rPr>
                          <w:rFonts w:ascii="e-Ukraine" w:hAnsi="e-Ukraine" w:cs="Times New Roman"/>
                          <w:sz w:val="28"/>
                          <w:szCs w:val="28"/>
                          <w:lang w:val="ru-RU" w:eastAsia="ru-RU"/>
                        </w:rPr>
                        <w:t xml:space="preserve"> за ставкою, </w:t>
                      </w:r>
                      <w:proofErr w:type="spellStart"/>
                      <w:r w:rsidRPr="00210E64">
                        <w:rPr>
                          <w:rFonts w:ascii="e-Ukraine" w:hAnsi="e-Ukraine" w:cs="Times New Roman"/>
                          <w:sz w:val="28"/>
                          <w:szCs w:val="28"/>
                          <w:lang w:val="ru-RU" w:eastAsia="ru-RU"/>
                        </w:rPr>
                        <w:t>встановленою</w:t>
                      </w:r>
                      <w:proofErr w:type="spellEnd"/>
                      <w:r w:rsidRPr="00210E64">
                        <w:rPr>
                          <w:rFonts w:ascii="e-Ukraine" w:hAnsi="e-Ukraine" w:cs="Times New Roman"/>
                          <w:sz w:val="28"/>
                          <w:szCs w:val="28"/>
                          <w:lang w:val="ru-RU" w:eastAsia="ru-RU"/>
                        </w:rPr>
                        <w:t xml:space="preserve"> п. 167.1 ст. 167 ПКУ, </w:t>
                      </w:r>
                      <w:proofErr w:type="spellStart"/>
                      <w:r w:rsidRPr="00210E64">
                        <w:rPr>
                          <w:rFonts w:ascii="e-Ukraine" w:hAnsi="e-Ukraine" w:cs="Times New Roman"/>
                          <w:sz w:val="28"/>
                          <w:szCs w:val="28"/>
                          <w:lang w:val="ru-RU" w:eastAsia="ru-RU"/>
                        </w:rPr>
                        <w:t>щодо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доходів</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спеціалі</w:t>
                      </w:r>
                      <w:proofErr w:type="gramStart"/>
                      <w:r w:rsidRPr="00210E64">
                        <w:rPr>
                          <w:rFonts w:ascii="e-Ukraine" w:hAnsi="e-Ukraine" w:cs="Times New Roman"/>
                          <w:sz w:val="28"/>
                          <w:szCs w:val="28"/>
                          <w:lang w:val="ru-RU" w:eastAsia="ru-RU"/>
                        </w:rPr>
                        <w:t>ст</w:t>
                      </w:r>
                      <w:proofErr w:type="gramEnd"/>
                      <w:r w:rsidRPr="00210E64">
                        <w:rPr>
                          <w:rFonts w:ascii="e-Ukraine" w:hAnsi="e-Ukraine" w:cs="Times New Roman"/>
                          <w:sz w:val="28"/>
                          <w:szCs w:val="28"/>
                          <w:lang w:val="ru-RU" w:eastAsia="ru-RU"/>
                        </w:rPr>
                        <w:t>ів</w:t>
                      </w:r>
                      <w:proofErr w:type="spellEnd"/>
                      <w:r w:rsidRPr="00210E64">
                        <w:rPr>
                          <w:rFonts w:ascii="e-Ukraine" w:hAnsi="e-Ukraine" w:cs="Times New Roman"/>
                          <w:sz w:val="28"/>
                          <w:szCs w:val="28"/>
                          <w:lang w:val="ru-RU" w:eastAsia="ru-RU"/>
                        </w:rPr>
                        <w:t xml:space="preserve"> резидента </w:t>
                      </w:r>
                      <w:proofErr w:type="spellStart"/>
                      <w:r w:rsidRPr="00210E64">
                        <w:rPr>
                          <w:rFonts w:ascii="e-Ukraine" w:hAnsi="e-Ukraine" w:cs="Times New Roman"/>
                          <w:sz w:val="28"/>
                          <w:szCs w:val="28"/>
                          <w:lang w:val="ru-RU" w:eastAsia="ru-RU"/>
                        </w:rPr>
                        <w:t>Дія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передбачених</w:t>
                      </w:r>
                      <w:proofErr w:type="spellEnd"/>
                      <w:r w:rsidRPr="00210E64">
                        <w:rPr>
                          <w:rFonts w:ascii="e-Ukraine" w:hAnsi="e-Ukraine" w:cs="Times New Roman"/>
                          <w:sz w:val="28"/>
                          <w:szCs w:val="28"/>
                          <w:lang w:val="ru-RU" w:eastAsia="ru-RU"/>
                        </w:rPr>
                        <w:t xml:space="preserve"> у </w:t>
                      </w:r>
                      <w:proofErr w:type="spellStart"/>
                      <w:r w:rsidRPr="00210E64">
                        <w:rPr>
                          <w:rFonts w:ascii="e-Ukraine" w:hAnsi="e-Ukraine" w:cs="Times New Roman"/>
                          <w:sz w:val="28"/>
                          <w:szCs w:val="28"/>
                          <w:lang w:val="ru-RU" w:eastAsia="ru-RU"/>
                        </w:rPr>
                        <w:t>підпунктах</w:t>
                      </w:r>
                      <w:proofErr w:type="spellEnd"/>
                      <w:r w:rsidRPr="00210E64">
                        <w:rPr>
                          <w:rFonts w:ascii="e-Ukraine" w:hAnsi="e-Ukraine" w:cs="Times New Roman"/>
                          <w:sz w:val="28"/>
                          <w:szCs w:val="28"/>
                          <w:lang w:val="ru-RU" w:eastAsia="ru-RU"/>
                        </w:rPr>
                        <w:t xml:space="preserve"> «а»-«б» п.</w:t>
                      </w:r>
                      <w:r w:rsidRPr="00210E64">
                        <w:rPr>
                          <w:rFonts w:ascii="Times New Roman" w:hAnsi="Times New Roman" w:cs="Times New Roman"/>
                          <w:sz w:val="28"/>
                          <w:szCs w:val="28"/>
                          <w:lang w:val="ru-RU" w:eastAsia="ru-RU"/>
                        </w:rPr>
                        <w:t> </w:t>
                      </w:r>
                      <w:r w:rsidRPr="00210E64">
                        <w:rPr>
                          <w:rFonts w:ascii="e-Ukraine" w:hAnsi="e-Ukraine" w:cs="Times New Roman"/>
                          <w:sz w:val="28"/>
                          <w:szCs w:val="28"/>
                          <w:lang w:val="ru-RU" w:eastAsia="ru-RU"/>
                        </w:rPr>
                        <w:t>п.</w:t>
                      </w:r>
                      <w:r w:rsidRPr="00210E64">
                        <w:rPr>
                          <w:rFonts w:ascii="Times New Roman" w:hAnsi="Times New Roman" w:cs="Times New Roman"/>
                          <w:sz w:val="28"/>
                          <w:szCs w:val="28"/>
                          <w:lang w:val="ru-RU" w:eastAsia="ru-RU"/>
                        </w:rPr>
                        <w:t> </w:t>
                      </w:r>
                      <w:r w:rsidRPr="00210E64">
                        <w:rPr>
                          <w:rFonts w:ascii="e-Ukraine" w:hAnsi="e-Ukraine" w:cs="Times New Roman"/>
                          <w:sz w:val="28"/>
                          <w:szCs w:val="28"/>
                          <w:lang w:val="ru-RU" w:eastAsia="ru-RU"/>
                        </w:rPr>
                        <w:t>170.14</w:t>
                      </w:r>
                      <w:r w:rsidRPr="00210E64">
                        <w:rPr>
                          <w:rFonts w:ascii="Times New Roman" w:hAnsi="Times New Roman" w:cs="Times New Roman"/>
                          <w:sz w:val="28"/>
                          <w:szCs w:val="28"/>
                          <w:lang w:val="ru-RU" w:eastAsia="ru-RU"/>
                        </w:rPr>
                        <w:t> </w:t>
                      </w:r>
                      <w:r w:rsidRPr="00210E64">
                        <w:rPr>
                          <w:rFonts w:ascii="e-Ukraine" w:hAnsi="e-Ukraine" w:cs="Times New Roman"/>
                          <w:sz w:val="28"/>
                          <w:szCs w:val="28"/>
                          <w:lang w:val="ru-RU" w:eastAsia="ru-RU"/>
                        </w:rPr>
                        <w:t>прим.</w:t>
                      </w:r>
                      <w:r w:rsidRPr="00210E64">
                        <w:rPr>
                          <w:rFonts w:ascii="Times New Roman" w:hAnsi="Times New Roman" w:cs="Times New Roman"/>
                          <w:sz w:val="28"/>
                          <w:szCs w:val="28"/>
                          <w:lang w:val="ru-RU" w:eastAsia="ru-RU"/>
                        </w:rPr>
                        <w:t> </w:t>
                      </w:r>
                      <w:r w:rsidRPr="00210E64">
                        <w:rPr>
                          <w:rFonts w:ascii="e-Ukraine" w:hAnsi="e-Ukraine" w:cs="Times New Roman"/>
                          <w:sz w:val="28"/>
                          <w:szCs w:val="28"/>
                          <w:lang w:val="ru-RU" w:eastAsia="ru-RU"/>
                        </w:rPr>
                        <w:t xml:space="preserve">1.2 п. 170.14прим. 1 ст. 170 ПКУ, </w:t>
                      </w:r>
                      <w:proofErr w:type="spellStart"/>
                      <w:r w:rsidRPr="00210E64">
                        <w:rPr>
                          <w:rFonts w:ascii="e-Ukraine" w:hAnsi="e-Ukraine" w:cs="Times New Roman"/>
                          <w:sz w:val="28"/>
                          <w:szCs w:val="28"/>
                          <w:lang w:val="ru-RU" w:eastAsia="ru-RU"/>
                        </w:rPr>
                        <w:t>що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були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виплачені</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протягом</w:t>
                      </w:r>
                      <w:proofErr w:type="spellEnd"/>
                      <w:r w:rsidRPr="00210E64">
                        <w:rPr>
                          <w:rFonts w:ascii="e-Ukraine" w:hAnsi="e-Ukraine" w:cs="Times New Roman"/>
                          <w:sz w:val="28"/>
                          <w:szCs w:val="28"/>
                          <w:lang w:val="ru-RU" w:eastAsia="ru-RU"/>
                        </w:rPr>
                        <w:t xml:space="preserve"> такого календарного </w:t>
                      </w:r>
                      <w:proofErr w:type="spellStart"/>
                      <w:proofErr w:type="gramStart"/>
                      <w:r w:rsidRPr="00210E64">
                        <w:rPr>
                          <w:rFonts w:ascii="e-Ukraine" w:hAnsi="e-Ukraine" w:cs="Times New Roman"/>
                          <w:sz w:val="28"/>
                          <w:szCs w:val="28"/>
                          <w:lang w:val="ru-RU" w:eastAsia="ru-RU"/>
                        </w:rPr>
                        <w:t>м</w:t>
                      </w:r>
                      <w:proofErr w:type="gramEnd"/>
                      <w:r w:rsidRPr="00210E64">
                        <w:rPr>
                          <w:rFonts w:ascii="e-Ukraine" w:hAnsi="e-Ukraine" w:cs="Times New Roman"/>
                          <w:sz w:val="28"/>
                          <w:szCs w:val="28"/>
                          <w:lang w:val="ru-RU" w:eastAsia="ru-RU"/>
                        </w:rPr>
                        <w:t>ісяця</w:t>
                      </w:r>
                      <w:proofErr w:type="spellEnd"/>
                      <w:r w:rsidRPr="00210E64">
                        <w:rPr>
                          <w:rFonts w:ascii="e-Ukraine" w:hAnsi="e-Ukraine" w:cs="Times New Roman"/>
                          <w:sz w:val="28"/>
                          <w:szCs w:val="28"/>
                          <w:lang w:val="ru-RU" w:eastAsia="ru-RU"/>
                        </w:rPr>
                        <w:t xml:space="preserve">, та </w:t>
                      </w:r>
                      <w:proofErr w:type="spellStart"/>
                      <w:r w:rsidRPr="00210E64">
                        <w:rPr>
                          <w:rFonts w:ascii="e-Ukraine" w:hAnsi="e-Ukraine" w:cs="Times New Roman"/>
                          <w:sz w:val="28"/>
                          <w:szCs w:val="28"/>
                          <w:lang w:val="ru-RU" w:eastAsia="ru-RU"/>
                        </w:rPr>
                        <w:t>сплатити</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його</w:t>
                      </w:r>
                      <w:proofErr w:type="spellEnd"/>
                      <w:r w:rsidRPr="00210E64">
                        <w:rPr>
                          <w:rFonts w:ascii="e-Ukraine" w:hAnsi="e-Ukraine" w:cs="Times New Roman"/>
                          <w:sz w:val="28"/>
                          <w:szCs w:val="28"/>
                          <w:lang w:val="ru-RU" w:eastAsia="ru-RU"/>
                        </w:rPr>
                        <w:t xml:space="preserve"> до </w:t>
                      </w:r>
                      <w:proofErr w:type="spellStart"/>
                      <w:r w:rsidRPr="00210E64">
                        <w:rPr>
                          <w:rFonts w:ascii="e-Ukraine" w:hAnsi="e-Ukraine" w:cs="Times New Roman"/>
                          <w:sz w:val="28"/>
                          <w:szCs w:val="28"/>
                          <w:lang w:val="ru-RU" w:eastAsia="ru-RU"/>
                        </w:rPr>
                        <w:t>подання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розрахунку</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line="240" w:lineRule="auto"/>
                        <w:ind w:firstLine="567"/>
                        <w:jc w:val="both"/>
                        <w:rPr>
                          <w:rFonts w:ascii="e-Ukraine" w:hAnsi="e-Ukraine" w:cs="Times New Roman"/>
                          <w:sz w:val="28"/>
                          <w:szCs w:val="28"/>
                          <w:lang w:val="ru-RU" w:eastAsia="ru-RU"/>
                        </w:rPr>
                      </w:pPr>
                      <w:r w:rsidRPr="00210E64">
                        <w:rPr>
                          <w:rFonts w:ascii="e-Ukraine" w:hAnsi="e-Ukraine" w:cs="Times New Roman"/>
                          <w:sz w:val="28"/>
                          <w:szCs w:val="28"/>
                          <w:lang w:val="ru-RU" w:eastAsia="ru-RU"/>
                        </w:rPr>
                        <w:t xml:space="preserve">При </w:t>
                      </w:r>
                      <w:proofErr w:type="spellStart"/>
                      <w:r w:rsidRPr="00210E64">
                        <w:rPr>
                          <w:rFonts w:ascii="e-Ukraine" w:hAnsi="e-Ukraine" w:cs="Times New Roman"/>
                          <w:sz w:val="28"/>
                          <w:szCs w:val="28"/>
                          <w:lang w:val="ru-RU" w:eastAsia="ru-RU"/>
                        </w:rPr>
                        <w:t>цьому</w:t>
                      </w:r>
                      <w:proofErr w:type="spellEnd"/>
                      <w:r w:rsidRPr="00210E64">
                        <w:rPr>
                          <w:rFonts w:ascii="e-Ukraine" w:hAnsi="e-Ukraine" w:cs="Times New Roman"/>
                          <w:sz w:val="28"/>
                          <w:szCs w:val="28"/>
                          <w:lang w:val="ru-RU" w:eastAsia="ru-RU"/>
                        </w:rPr>
                        <w:t xml:space="preserve"> сума такого </w:t>
                      </w:r>
                      <w:proofErr w:type="spellStart"/>
                      <w:r w:rsidRPr="00210E64">
                        <w:rPr>
                          <w:rFonts w:ascii="e-Ukraine" w:hAnsi="e-Ukraine" w:cs="Times New Roman"/>
                          <w:sz w:val="28"/>
                          <w:szCs w:val="28"/>
                          <w:lang w:val="ru-RU" w:eastAsia="ru-RU"/>
                        </w:rPr>
                        <w:t>сплаченого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податку</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податковим</w:t>
                      </w:r>
                      <w:proofErr w:type="spellEnd"/>
                      <w:r w:rsidRPr="00210E64">
                        <w:rPr>
                          <w:rFonts w:ascii="Times New Roman" w:hAnsi="Times New Roman" w:cs="Times New Roman"/>
                          <w:sz w:val="27"/>
                          <w:szCs w:val="27"/>
                          <w:lang w:val="ru-RU" w:eastAsia="ru-RU"/>
                        </w:rPr>
                        <w:t xml:space="preserve"> </w:t>
                      </w:r>
                      <w:r w:rsidRPr="00210E64">
                        <w:rPr>
                          <w:rFonts w:ascii="e-Ukraine" w:hAnsi="e-Ukraine" w:cs="Times New Roman"/>
                          <w:sz w:val="28"/>
                          <w:szCs w:val="28"/>
                          <w:lang w:val="ru-RU" w:eastAsia="ru-RU"/>
                        </w:rPr>
                        <w:t xml:space="preserve">агентом не </w:t>
                      </w:r>
                      <w:proofErr w:type="spellStart"/>
                      <w:r w:rsidRPr="00210E64">
                        <w:rPr>
                          <w:rFonts w:ascii="e-Ukraine" w:hAnsi="e-Ukraine" w:cs="Times New Roman"/>
                          <w:sz w:val="28"/>
                          <w:szCs w:val="28"/>
                          <w:lang w:val="ru-RU" w:eastAsia="ru-RU"/>
                        </w:rPr>
                        <w:t>включається</w:t>
                      </w:r>
                      <w:proofErr w:type="spellEnd"/>
                      <w:r w:rsidRPr="00210E64">
                        <w:rPr>
                          <w:rFonts w:ascii="e-Ukraine" w:hAnsi="e-Ukraine" w:cs="Times New Roman"/>
                          <w:sz w:val="28"/>
                          <w:szCs w:val="28"/>
                          <w:lang w:val="ru-RU" w:eastAsia="ru-RU"/>
                        </w:rPr>
                        <w:t xml:space="preserve"> до складу </w:t>
                      </w:r>
                      <w:proofErr w:type="spellStart"/>
                      <w:r w:rsidRPr="00210E64">
                        <w:rPr>
                          <w:rFonts w:ascii="e-Ukraine" w:hAnsi="e-Ukraine" w:cs="Times New Roman"/>
                          <w:sz w:val="28"/>
                          <w:szCs w:val="28"/>
                          <w:lang w:val="ru-RU" w:eastAsia="ru-RU"/>
                        </w:rPr>
                        <w:t>загального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місячного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річного</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оподатковуваного</w:t>
                      </w:r>
                      <w:proofErr w:type="spellEnd"/>
                      <w:r w:rsidRPr="00210E64">
                        <w:rPr>
                          <w:rFonts w:ascii="e-Ukraine" w:hAnsi="e-Ukraine" w:cs="Times New Roman"/>
                          <w:sz w:val="28"/>
                          <w:szCs w:val="28"/>
                          <w:lang w:val="ru-RU" w:eastAsia="ru-RU"/>
                        </w:rPr>
                        <w:t xml:space="preserve"> доходу </w:t>
                      </w:r>
                      <w:proofErr w:type="spellStart"/>
                      <w:r w:rsidRPr="00210E64">
                        <w:rPr>
                          <w:rFonts w:ascii="e-Ukraine" w:hAnsi="e-Ukraine" w:cs="Times New Roman"/>
                          <w:sz w:val="28"/>
                          <w:szCs w:val="28"/>
                          <w:lang w:val="ru-RU" w:eastAsia="ru-RU"/>
                        </w:rPr>
                        <w:t>спеціалістів</w:t>
                      </w:r>
                      <w:proofErr w:type="spellEnd"/>
                      <w:r w:rsidRPr="00210E64">
                        <w:rPr>
                          <w:rFonts w:ascii="e-Ukraine" w:hAnsi="e-Ukraine" w:cs="Times New Roman"/>
                          <w:sz w:val="28"/>
                          <w:szCs w:val="28"/>
                          <w:lang w:val="ru-RU" w:eastAsia="ru-RU"/>
                        </w:rPr>
                        <w:t xml:space="preserve"> резидента</w:t>
                      </w:r>
                      <w:proofErr w:type="gramStart"/>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Д</w:t>
                      </w:r>
                      <w:proofErr w:type="gramEnd"/>
                      <w:r w:rsidRPr="00210E64">
                        <w:rPr>
                          <w:rFonts w:ascii="e-Ukraine" w:hAnsi="e-Ukraine" w:cs="Times New Roman"/>
                          <w:sz w:val="28"/>
                          <w:szCs w:val="28"/>
                          <w:lang w:val="ru-RU" w:eastAsia="ru-RU"/>
                        </w:rPr>
                        <w:t>ія</w:t>
                      </w:r>
                      <w:proofErr w:type="spellEnd"/>
                      <w:r w:rsidRPr="00210E64">
                        <w:rPr>
                          <w:rFonts w:ascii="e-Ukraine" w:hAnsi="e-Ukraine" w:cs="Times New Roman"/>
                          <w:sz w:val="28"/>
                          <w:szCs w:val="28"/>
                          <w:lang w:val="ru-RU" w:eastAsia="ru-RU"/>
                        </w:rPr>
                        <w:t xml:space="preserve"> </w:t>
                      </w:r>
                      <w:proofErr w:type="spellStart"/>
                      <w:r w:rsidRPr="00210E64">
                        <w:rPr>
                          <w:rFonts w:ascii="e-Ukraine" w:hAnsi="e-Ukraine" w:cs="Times New Roman"/>
                          <w:sz w:val="28"/>
                          <w:szCs w:val="28"/>
                          <w:lang w:val="ru-RU" w:eastAsia="ru-RU"/>
                        </w:rPr>
                        <w:t>Сіті</w:t>
                      </w:r>
                      <w:proofErr w:type="spellEnd"/>
                      <w:r w:rsidRPr="00210E64">
                        <w:rPr>
                          <w:rFonts w:ascii="e-Ukraine" w:hAnsi="e-Ukraine" w:cs="Times New Roman"/>
                          <w:sz w:val="28"/>
                          <w:szCs w:val="28"/>
                          <w:lang w:val="ru-RU" w:eastAsia="ru-RU"/>
                        </w:rPr>
                        <w:t xml:space="preserve">. </w:t>
                      </w:r>
                    </w:p>
                    <w:p w:rsidR="00210E64" w:rsidRPr="00210E64" w:rsidRDefault="00210E64" w:rsidP="00210E64">
                      <w:pPr>
                        <w:spacing w:after="0"/>
                        <w:ind w:firstLine="567"/>
                        <w:jc w:val="both"/>
                        <w:rPr>
                          <w:rFonts w:ascii="e-Ukraine" w:hAnsi="e-Ukraine" w:cs="Times New Roman"/>
                          <w:sz w:val="28"/>
                          <w:szCs w:val="28"/>
                          <w:lang w:val="ru-RU"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09688C">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09688C">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09688C">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9688C"/>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0E64"/>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C716F"/>
    <w:rsid w:val="002D02CE"/>
    <w:rsid w:val="002D4FA9"/>
    <w:rsid w:val="002E194E"/>
    <w:rsid w:val="002E5469"/>
    <w:rsid w:val="002E7E0F"/>
    <w:rsid w:val="002F1AE8"/>
    <w:rsid w:val="002F2C62"/>
    <w:rsid w:val="002F626D"/>
    <w:rsid w:val="0030057A"/>
    <w:rsid w:val="00302844"/>
    <w:rsid w:val="00306C8A"/>
    <w:rsid w:val="00307656"/>
    <w:rsid w:val="003149C9"/>
    <w:rsid w:val="00317DFB"/>
    <w:rsid w:val="00323260"/>
    <w:rsid w:val="003246D2"/>
    <w:rsid w:val="003300DC"/>
    <w:rsid w:val="00333560"/>
    <w:rsid w:val="00336F93"/>
    <w:rsid w:val="00342760"/>
    <w:rsid w:val="00343252"/>
    <w:rsid w:val="00347B59"/>
    <w:rsid w:val="003501B0"/>
    <w:rsid w:val="003504AB"/>
    <w:rsid w:val="003574EA"/>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392D"/>
    <w:rsid w:val="00494E1F"/>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426"/>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07690764">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43297179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7BD4-110E-4E3B-81F8-8B9B0B3B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5</cp:revision>
  <cp:lastPrinted>2021-08-13T12:28:00Z</cp:lastPrinted>
  <dcterms:created xsi:type="dcterms:W3CDTF">2022-03-30T10:37:00Z</dcterms:created>
  <dcterms:modified xsi:type="dcterms:W3CDTF">2022-04-12T07:05:00Z</dcterms:modified>
</cp:coreProperties>
</file>