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D9" w:rsidRDefault="00F5512E">
      <w:pPr>
        <w:rPr>
          <w:rFonts w:cs="Times New Roman"/>
        </w:rPr>
      </w:pPr>
      <w:r w:rsidRPr="00F5512E">
        <w:rPr>
          <w:noProof/>
          <w:lang w:eastAsia="uk-UA"/>
        </w:rPr>
        <w:pict>
          <v:shapetype id="_x0000_t202" coordsize="21600,21600" o:spt="202" path="m,l,21600r21600,l21600,xe">
            <v:stroke joinstyle="miter"/>
            <v:path gradientshapeok="t" o:connecttype="rect"/>
          </v:shapetype>
          <v:shape id="Поле 21" o:spid="_x0000_s1149" type="#_x0000_t202" style="position:absolute;margin-left:521.2pt;margin-top:4.85pt;width:375.85pt;height:104.7pt;z-index:251707904;visibility:visible" filled="f" stroked="f" strokeweight=".5pt">
            <v:textbox style="mso-next-textbox:#Поле 21">
              <w:txbxContent>
                <w:p w:rsidR="00413F2C" w:rsidRDefault="00413F2C" w:rsidP="00413F2C">
                  <w:pPr>
                    <w:spacing w:after="0" w:line="240" w:lineRule="auto"/>
                    <w:rPr>
                      <w:rFonts w:ascii="e-Ukraine" w:hAnsi="e-Ukraine"/>
                      <w:bCs/>
                      <w:sz w:val="32"/>
                      <w:szCs w:val="32"/>
                    </w:rPr>
                  </w:pPr>
                  <w:r w:rsidRPr="006C0696">
                    <w:rPr>
                      <w:rFonts w:ascii="e-Ukraine" w:hAnsi="e-Ukraine"/>
                      <w:bCs/>
                      <w:sz w:val="32"/>
                      <w:szCs w:val="32"/>
                    </w:rPr>
                    <w:t xml:space="preserve">Державна податкова </w:t>
                  </w:r>
                </w:p>
                <w:p w:rsidR="00413F2C" w:rsidRDefault="00413F2C" w:rsidP="00413F2C">
                  <w:pPr>
                    <w:spacing w:after="0" w:line="240" w:lineRule="auto"/>
                    <w:rPr>
                      <w:rFonts w:ascii="e-Ukraine" w:hAnsi="e-Ukraine"/>
                      <w:bCs/>
                      <w:sz w:val="32"/>
                      <w:szCs w:val="32"/>
                    </w:rPr>
                  </w:pPr>
                  <w:r w:rsidRPr="006C0696">
                    <w:rPr>
                      <w:rFonts w:ascii="e-Ukraine" w:hAnsi="e-Ukraine"/>
                      <w:bCs/>
                      <w:sz w:val="32"/>
                      <w:szCs w:val="32"/>
                    </w:rPr>
                    <w:t>служба України</w:t>
                  </w:r>
                </w:p>
                <w:p w:rsidR="00413F2C" w:rsidRPr="00B31800" w:rsidRDefault="00413F2C" w:rsidP="00413F2C">
                  <w:pPr>
                    <w:spacing w:after="0" w:line="240" w:lineRule="auto"/>
                    <w:rPr>
                      <w:rFonts w:ascii="e-Ukraine" w:hAnsi="e-Ukraine"/>
                      <w:bCs/>
                      <w:sz w:val="16"/>
                      <w:szCs w:val="16"/>
                    </w:rPr>
                  </w:pPr>
                </w:p>
                <w:p w:rsidR="00413F2C" w:rsidRPr="006C0696" w:rsidRDefault="00413F2C" w:rsidP="00413F2C">
                  <w:pPr>
                    <w:spacing w:after="0" w:line="240" w:lineRule="auto"/>
                    <w:rPr>
                      <w:rFonts w:ascii="e-Ukraine" w:hAnsi="e-Ukraine"/>
                      <w:bCs/>
                      <w:sz w:val="6"/>
                      <w:szCs w:val="6"/>
                    </w:rPr>
                  </w:pPr>
                </w:p>
                <w:p w:rsidR="00413F2C" w:rsidRPr="006C0696" w:rsidRDefault="00413F2C" w:rsidP="00413F2C">
                  <w:pPr>
                    <w:spacing w:after="0" w:line="240" w:lineRule="auto"/>
                    <w:rPr>
                      <w:rFonts w:ascii="e-Ukraine" w:hAnsi="e-Ukraine"/>
                      <w:bCs/>
                      <w:sz w:val="32"/>
                      <w:szCs w:val="32"/>
                    </w:rPr>
                  </w:pPr>
                  <w:r w:rsidRPr="006C0696">
                    <w:rPr>
                      <w:rFonts w:ascii="e-Ukraine" w:hAnsi="e-Ukraine"/>
                      <w:bCs/>
                      <w:sz w:val="32"/>
                      <w:szCs w:val="32"/>
                    </w:rPr>
                    <w:t>Головне управління ДПС у</w:t>
                  </w:r>
                </w:p>
                <w:p w:rsidR="00413F2C" w:rsidRPr="006C0696" w:rsidRDefault="00413F2C" w:rsidP="00413F2C">
                  <w:pPr>
                    <w:spacing w:after="0" w:line="240" w:lineRule="auto"/>
                    <w:rPr>
                      <w:rFonts w:ascii="e-Ukraine" w:hAnsi="e-Ukraine"/>
                      <w:sz w:val="32"/>
                      <w:szCs w:val="32"/>
                    </w:rPr>
                  </w:pPr>
                  <w:r w:rsidRPr="006C0696">
                    <w:rPr>
                      <w:rFonts w:ascii="e-Ukraine" w:hAnsi="e-Ukraine"/>
                      <w:bCs/>
                      <w:sz w:val="32"/>
                      <w:szCs w:val="32"/>
                    </w:rPr>
                    <w:t>Дніпропетровській області</w:t>
                  </w:r>
                </w:p>
              </w:txbxContent>
            </v:textbox>
          </v:shape>
        </w:pict>
      </w:r>
      <w:r w:rsidR="00413F2C">
        <w:rPr>
          <w:noProof/>
          <w:lang w:eastAsia="uk-UA"/>
        </w:rPr>
        <w:drawing>
          <wp:anchor distT="0" distB="0" distL="114300" distR="114300" simplePos="0" relativeHeight="251708928"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1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a:ln w="9525">
                      <a:noFill/>
                      <a:miter lim="800000"/>
                      <a:headEnd/>
                      <a:tailEnd/>
                    </a:ln>
                  </pic:spPr>
                </pic:pic>
              </a:graphicData>
            </a:graphic>
          </wp:anchor>
        </w:drawing>
      </w: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F5512E">
      <w:pPr>
        <w:rPr>
          <w:rFonts w:cs="Times New Roman"/>
        </w:rPr>
      </w:pPr>
      <w:r w:rsidRPr="00F5512E">
        <w:rPr>
          <w:noProof/>
          <w:lang w:eastAsia="uk-UA"/>
        </w:rPr>
        <w:pict>
          <v:shape id="Надпись 5" o:spid="_x0000_s1152" type="#_x0000_t202" style="position:absolute;margin-left:416.15pt;margin-top:19.9pt;width:351pt;height:95.8pt;z-index:2517099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" filled="f" stroked="f" strokeweight=".5pt">
            <v:textbox style="mso-next-textbox:#Надпись 5">
              <w:txbxContent>
                <w:p w:rsidR="008A004C" w:rsidRDefault="008A004C" w:rsidP="008A004C">
                  <w:pPr>
                    <w:pStyle w:val="1"/>
                    <w:shd w:val="clear" w:color="auto" w:fill="FFFFFF"/>
                    <w:spacing w:line="240" w:lineRule="atLeast"/>
                    <w:textAlignment w:val="baseline"/>
                    <w:rPr>
                      <w:rFonts w:ascii="Arial" w:hAnsi="Arial" w:cs="Arial"/>
                      <w:b/>
                      <w:bCs/>
                      <w:color w:val="1D1D1B"/>
                      <w:sz w:val="67"/>
                      <w:szCs w:val="67"/>
                    </w:rPr>
                  </w:pPr>
                  <w:r w:rsidRPr="008A004C">
                    <w:rPr>
                      <w:rFonts w:ascii="e-Ukraine Bold" w:hAnsi="e-Ukraine Bold"/>
                      <w:b/>
                      <w:sz w:val="36"/>
                      <w:szCs w:val="36"/>
                    </w:rPr>
                    <w:t>Порядок ведення обліку товарних запасів</w:t>
                  </w:r>
                </w:p>
                <w:p w:rsidR="00413F2C" w:rsidRPr="0087316D" w:rsidRDefault="00413F2C" w:rsidP="008A004C">
                  <w:pPr>
                    <w:spacing w:after="0" w:line="240" w:lineRule="auto"/>
                    <w:jc w:val="center"/>
                    <w:rPr>
                      <w:szCs w:val="36"/>
                    </w:rPr>
                  </w:pPr>
                </w:p>
              </w:txbxContent>
            </v:textbox>
            <w10:wrap anchorx="margin"/>
          </v:shape>
        </w:pict>
      </w: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8A004C">
      <w:pPr>
        <w:rPr>
          <w:rFonts w:cs="Times New Roman"/>
        </w:rPr>
      </w:pPr>
      <w:r w:rsidRPr="008A004C">
        <w:rPr>
          <w:rFonts w:cs="Times New Roman"/>
          <w:noProof/>
          <w:sz w:val="24"/>
          <w:szCs w:val="24"/>
          <w:lang w:eastAsia="uk-UA"/>
        </w:rPr>
        <w:drawing>
          <wp:inline distT="0" distB="0" distL="0" distR="0">
            <wp:extent cx="4684889" cy="743283"/>
            <wp:effectExtent l="19050" t="0" r="1411"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693635" cy="744671"/>
                    </a:xfrm>
                    <a:prstGeom prst="rect">
                      <a:avLst/>
                    </a:prstGeom>
                    <a:noFill/>
                    <a:ln w="9525">
                      <a:noFill/>
                      <a:miter lim="800000"/>
                      <a:headEnd/>
                      <a:tailEnd/>
                    </a:ln>
                  </pic:spPr>
                </pic:pic>
              </a:graphicData>
            </a:graphic>
          </wp:inline>
        </w:drawing>
      </w:r>
    </w:p>
    <w:p w:rsidR="002C70B7" w:rsidRDefault="002C70B7">
      <w:pPr>
        <w:rPr>
          <w:rFonts w:cs="Times New Roman"/>
        </w:rPr>
      </w:pPr>
    </w:p>
    <w:p w:rsidR="002C70B7" w:rsidRDefault="00F5512E">
      <w:pPr>
        <w:rPr>
          <w:rFonts w:cs="Times New Roman"/>
        </w:rPr>
      </w:pPr>
      <w:r w:rsidRPr="00F5512E">
        <w:rPr>
          <w:noProof/>
          <w:lang w:eastAsia="uk-UA"/>
        </w:rPr>
        <w:pict>
          <v:shape id="Поле 9" o:spid="_x0000_s1036" type="#_x0000_t202" style="position:absolute;margin-left:507.5pt;margin-top:24.15pt;width:219.15pt;height:19.4pt;z-index:251654656;visibility:visible" filled="f" stroked="f" strokeweight=".5pt">
            <v:textbox style="mso-next-textbox:#Поле 9">
              <w:txbxContent>
                <w:p w:rsidR="003501B0" w:rsidRPr="008A004C" w:rsidRDefault="006D1FA3" w:rsidP="008A004C">
                  <w:pPr>
                    <w:pStyle w:val="1"/>
                    <w:shd w:val="clear" w:color="auto" w:fill="FFFFFF"/>
                    <w:spacing w:line="240" w:lineRule="atLeast"/>
                    <w:textAlignment w:val="baseline"/>
                    <w:rPr>
                      <w:rFonts w:ascii="e-Ukraine Bold" w:hAnsi="e-Ukraine Bold"/>
                      <w:b/>
                      <w:i/>
                    </w:rPr>
                  </w:pPr>
                  <w:r w:rsidRPr="008A004C">
                    <w:rPr>
                      <w:rFonts w:ascii="e-Ukraine Bold" w:hAnsi="e-Ukraine Bold"/>
                      <w:b/>
                      <w:i/>
                    </w:rPr>
                    <w:t xml:space="preserve"> </w:t>
                  </w:r>
                  <w:r w:rsidR="008A004C" w:rsidRPr="008A004C">
                    <w:rPr>
                      <w:rFonts w:ascii="e-Ukraine Bold" w:hAnsi="e-Ukraine Bold"/>
                      <w:b/>
                      <w:i/>
                    </w:rPr>
                    <w:t>25</w:t>
                  </w:r>
                  <w:r w:rsidR="00447FC5" w:rsidRPr="008A004C">
                    <w:rPr>
                      <w:rFonts w:ascii="e-Ukraine Bold" w:hAnsi="e-Ukraine Bold"/>
                      <w:b/>
                      <w:i/>
                    </w:rPr>
                    <w:t xml:space="preserve"> </w:t>
                  </w:r>
                  <w:r w:rsidR="008A004C" w:rsidRPr="008A004C">
                    <w:rPr>
                      <w:rFonts w:ascii="e-Ukraine Bold" w:hAnsi="e-Ukraine Bold"/>
                      <w:b/>
                      <w:i/>
                    </w:rPr>
                    <w:t>січня</w:t>
                  </w:r>
                  <w:r w:rsidR="003501B0" w:rsidRPr="008A004C">
                    <w:rPr>
                      <w:rFonts w:ascii="e-Ukraine Bold" w:hAnsi="e-Ukraine Bold"/>
                      <w:b/>
                      <w:i/>
                    </w:rPr>
                    <w:t xml:space="preserve"> 202</w:t>
                  </w:r>
                  <w:r w:rsidR="008A004C" w:rsidRPr="008A004C">
                    <w:rPr>
                      <w:rFonts w:ascii="e-Ukraine Bold" w:hAnsi="e-Ukraine Bold"/>
                      <w:b/>
                      <w:i/>
                    </w:rPr>
                    <w:t>2</w:t>
                  </w:r>
                  <w:r w:rsidR="003501B0" w:rsidRPr="008A004C">
                    <w:rPr>
                      <w:rFonts w:ascii="e-Ukraine Bold" w:hAnsi="e-Ukraine Bold"/>
                      <w:b/>
                      <w:i/>
                    </w:rPr>
                    <w:t xml:space="preserve"> року</w:t>
                  </w:r>
                </w:p>
                <w:p w:rsidR="003501B0" w:rsidRPr="00E17569" w:rsidRDefault="003501B0" w:rsidP="00E17569">
                  <w:pPr>
                    <w:rPr>
                      <w:rFonts w:cs="Times New Roman"/>
                    </w:rPr>
                  </w:pPr>
                </w:p>
              </w:txbxContent>
            </v:textbox>
          </v:shape>
        </w:pict>
      </w:r>
    </w:p>
    <w:p w:rsidR="002C70B7" w:rsidRDefault="00C92DED">
      <w:pPr>
        <w:rPr>
          <w:rFonts w:cs="Times New Roman"/>
        </w:rPr>
      </w:pPr>
      <w:r>
        <w:rPr>
          <w:noProof/>
          <w:lang w:eastAsia="uk-UA"/>
        </w:rPr>
        <w:lastRenderedPageBreak/>
        <w:drawing>
          <wp:anchor distT="0" distB="0" distL="114300" distR="114300" simplePos="0" relativeHeight="251678208" behindDoc="0" locked="0" layoutInCell="1" allowOverlap="1">
            <wp:simplePos x="0" y="0"/>
            <wp:positionH relativeFrom="column">
              <wp:posOffset>7215505</wp:posOffset>
            </wp:positionH>
            <wp:positionV relativeFrom="paragraph">
              <wp:posOffset>-48895</wp:posOffset>
            </wp:positionV>
            <wp:extent cx="601345" cy="293370"/>
            <wp:effectExtent l="19050" t="0" r="8255" b="0"/>
            <wp:wrapSquare wrapText="bothSides"/>
            <wp:docPr id="11"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1345" cy="293370"/>
                    </a:xfrm>
                    <a:prstGeom prst="rect">
                      <a:avLst/>
                    </a:prstGeom>
                    <a:noFill/>
                    <a:ln w="9525">
                      <a:noFill/>
                      <a:miter lim="800000"/>
                      <a:headEnd/>
                      <a:tailEnd/>
                    </a:ln>
                  </pic:spPr>
                </pic:pic>
              </a:graphicData>
            </a:graphic>
          </wp:anchor>
        </w:drawing>
      </w:r>
      <w:r>
        <w:rPr>
          <w:noProof/>
          <w:lang w:eastAsia="uk-UA"/>
        </w:rPr>
        <w:drawing>
          <wp:anchor distT="0" distB="0" distL="114300" distR="114300" simplePos="0" relativeHeight="251676160" behindDoc="0" locked="0" layoutInCell="1" allowOverlap="1">
            <wp:simplePos x="0" y="0"/>
            <wp:positionH relativeFrom="column">
              <wp:posOffset>2067560</wp:posOffset>
            </wp:positionH>
            <wp:positionV relativeFrom="paragraph">
              <wp:posOffset>-50800</wp:posOffset>
            </wp:positionV>
            <wp:extent cx="601345" cy="293370"/>
            <wp:effectExtent l="19050" t="0" r="8255" b="0"/>
            <wp:wrapSquare wrapText="bothSides"/>
            <wp:docPr id="8"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1345" cy="293370"/>
                    </a:xfrm>
                    <a:prstGeom prst="rect">
                      <a:avLst/>
                    </a:prstGeom>
                    <a:noFill/>
                    <a:ln w="9525">
                      <a:noFill/>
                      <a:miter lim="800000"/>
                      <a:headEnd/>
                      <a:tailEnd/>
                    </a:ln>
                  </pic:spPr>
                </pic:pic>
              </a:graphicData>
            </a:graphic>
          </wp:anchor>
        </w:drawing>
      </w:r>
      <w:r w:rsidRPr="00F5512E">
        <w:rPr>
          <w:noProof/>
          <w:lang w:eastAsia="uk-UA"/>
        </w:rPr>
        <w:pict>
          <v:group id="Группа 92" o:spid="_x0000_s1039" style="position:absolute;margin-left:-2.65pt;margin-top:3.1pt;width:791.8pt;height:551.3pt;z-index:251673088;mso-position-horizontal-relative:text;mso-position-vertical-relative:text" coordorigin=",1535" coordsize="100558,70022" o:regroupid="2">
            <v:group id="Группа 20" o:spid="_x0000_s1040" style="position:absolute;left:476;top:6572;width:99269;height:61379" coordsize="99269,61379">
              <v:shape id="_x0000_s1041" type="#_x0000_t202" style="position:absolute;width:48025;height:61379;visibility:visible" filled="f" stroked="f" strokeweight=".5pt">
                <v:textbox style="mso-next-textbox:#Поле 147">
                  <w:txbxContent>
                    <w:p w:rsidR="00FD0FF1" w:rsidRPr="008A004C" w:rsidRDefault="00FD0FF1"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Відділ комунікацій з громадськістю управління інформаційної взаємодії ГУ ДПС у Дніпропетровській області (територія обслуговування Нікопольського регіону) повідомляє.</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xml:space="preserve">Відповідно до Порядку ведення обліку товарних запасів для фізичних осіб – підприємців, у тому числі платників єдиного податку, затвердженого наказом Міністерства фінансів України від 03.09.2021 № 496 (далі – Порядок), облік товарних запасів здійснюється фізичними особами – підприємцями (далі – </w:t>
                      </w: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шляхом постійного внесення до Форми ведення обліку товарних запасів (далі – Форма обліку) інформації про надходження та вибуття товарів на підставі первинних документів, які є невід'ємною частиною такого обліку.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xml:space="preserve">, яка здійснює діяльність у декількох місцях продажу (господарських об'єктах), веде облік товарних запасів також за кожним окремим місцем продажу (господарським об'єктом) на підставі первинних документів, які підтверджують отримання товарів такою </w:t>
                      </w: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xml:space="preserve"> або окремим місцем продажу (господарським об'єктом), та/або первинних документів на внутрішнє переміщення товарів між </w:t>
                      </w: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xml:space="preserve"> та його окремими місцями продажу (господарськими об'єктами). Первинні документи на внутрішнє переміщення товарів є невід'ємною частиною такого обліку.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Первинні документи, на підставі яких внесено записи до Форми обліку, є обов'язковими додатками до такої форми. Внесення даних до Форми обліку щодо надходження товарів на підставі первинних документів здійснюється до початку їх реалізації.</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xml:space="preserve">Форма обліку ведеться за вибором </w:t>
                      </w: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xml:space="preserve"> у паперовій або в електронній формі.</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xml:space="preserve">Форма обліку має містити зазначені в довільному порядку дані </w:t>
                      </w: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xml:space="preserve">: прізвище, ім'я та по батькові (за наявності), реєстраційний номер облікової картки </w:t>
                      </w: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xml:space="preserve"> або серія та номер паспорта / номер ID картки для фізичних осіб, які через свої релігійні переконання відмовились від прийняття РНОКПП та офіційно повідомили про це відповідний контролюючий орган і мають відповідну відмітку в паспорті, податкова адреса, назва та адреса місця продажу (господарського об'єкта) або місця зберігання, в межах якого ведеться облік. Для паперової форми обліку зазначені дані мають міститися на титульному аркуші.</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xml:space="preserve"> вносить до Форми обліку відомості в такому порядку: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1) у графі 1 зазначається порядковий номер рядка, в якому здійснено відповідний запис;</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2) у графі 2 – дата здійснення запису;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xml:space="preserve">3) у графах 3 – 6 – реквізити первинного документа (вид первинного документа, дата його складання, номер первинного документа (за наявності), найменування суб'єкта господарювання - постачальника або </w:t>
                      </w:r>
                      <w:proofErr w:type="spellStart"/>
                      <w:r w:rsidRPr="008A004C">
                        <w:rPr>
                          <w:rFonts w:ascii="e-Ukraine" w:hAnsi="e-Ukraine" w:cs="Calibri"/>
                          <w:color w:val="000000"/>
                          <w:lang w:val="uk-UA"/>
                        </w:rPr>
                        <w:t>отримувача</w:t>
                      </w:r>
                      <w:proofErr w:type="spellEnd"/>
                      <w:r w:rsidRPr="008A004C">
                        <w:rPr>
                          <w:rFonts w:ascii="e-Ukraine" w:hAnsi="e-Ukraine" w:cs="Calibri"/>
                          <w:color w:val="000000"/>
                          <w:lang w:val="uk-UA"/>
                        </w:rPr>
                        <w:t>, його РНОКПП або код згідно з ЄДРПОУ / номер ID картки для фізичних осіб, які через свої релігійні переконання відмовились від прийняття РНОКПП та офіційно повідомили про це відповідний контролюючий орган і мають відповідну відмітку в паспорті);</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4) у графі 7 – загальна вартість товару відповідно до первинного документа про надходження товару;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5) у графі 8 – загальна вартість товару відповідно до первинного документа про вибуття товарів (крім даних щодо продажу через реєстратор розрахункових операцій / програмний реєстратор розрахункових операцій).</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Вибуттям товарів для цілей Порядку вважається:</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продаж товарів з розрахунком в безготівковій формі, який здійснено у встановлених законодавством випадках без застосування реєстраторів розрахункових операцій /</w:t>
                      </w:r>
                      <w:r w:rsidRPr="008A004C">
                        <w:rPr>
                          <w:rFonts w:ascii="Arial" w:hAnsi="Arial" w:cs="Arial"/>
                          <w:color w:val="000000"/>
                          <w:lang w:val="uk-UA"/>
                        </w:rPr>
                        <w:t xml:space="preserve"> </w:t>
                      </w:r>
                      <w:r w:rsidRPr="008A004C">
                        <w:rPr>
                          <w:rFonts w:ascii="e-Ukraine" w:hAnsi="e-Ukraine" w:cs="Calibri"/>
                          <w:color w:val="000000"/>
                          <w:lang w:val="uk-UA"/>
                        </w:rPr>
                        <w:t>програмних реєстраторів розрахункових операцій;</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xml:space="preserve">- внутрішнє переміщення товару між належними одній </w:t>
                      </w: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xml:space="preserve"> місцями продажу (господарськими об'єктами) та/або місцями зберігання;</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знищення або втрата товару;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повернення товару постачальнику;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використання товарів на власні потреби;</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6) у графі 9 зазначаються примітки, передбачені цим Порядком.</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Записи у Формі обліку ведуться в хронологічному порядку надходження або вибуття товарів.</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xml:space="preserve">Для </w:t>
                      </w: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xml:space="preserve">, в яких виникає обов'язок щодо ведення обліку товарних запасів, перший запис, що вноситься </w:t>
                      </w: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xml:space="preserve"> до Форми обліку, має відображати інформацію про залишки товарів, наявних у такої </w:t>
                      </w: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xml:space="preserve"> на дату набуття ним обов'язку щодо</w:t>
                      </w:r>
                      <w:r w:rsidRPr="008A004C">
                        <w:rPr>
                          <w:rFonts w:ascii="Arial" w:hAnsi="Arial" w:cs="Arial"/>
                          <w:color w:val="000000"/>
                          <w:lang w:val="uk-UA"/>
                        </w:rPr>
                        <w:t xml:space="preserve"> </w:t>
                      </w:r>
                      <w:r w:rsidRPr="008A004C">
                        <w:rPr>
                          <w:rFonts w:ascii="e-Ukraine" w:hAnsi="e-Ukraine" w:cs="Calibri"/>
                          <w:color w:val="000000"/>
                          <w:lang w:val="uk-UA"/>
                        </w:rPr>
                        <w:t>ведення обліку товарних запасів.</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xml:space="preserve">Такий запис вноситься до Форми обліку на підставі самостійно складеного </w:t>
                      </w: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xml:space="preserve"> документа щодо опису залишків товарів у такому порядку: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графа 1 – цифра «1»;</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графа 2 – дата внесення запису;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графа 3 – опис залишку товарів на початок обліку;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графа 4 – дата складання опису залишку товарів на початок обліку;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графа 5 – цифра «1»;</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графа 7 – загальна вартість товару відповідно до опису залишку товарів на початок обліку;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графи 6, 8, 9 – не заповнюються.</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xml:space="preserve">Перший запис про залишки товарів до Форми не вноситься, якщо у </w:t>
                      </w: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в яких виникає обов'язок щодо ведення обліку товарних запасів, відсутні залишки товарів на дату виникнення такого обов'язку.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Виправлення інформації у Формі обліку здійснюється у такому порядку: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1) у графі «Примітки» рядка, що потребує видалення інформації, проставляється відмітка «анульовано»;</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2) у разі необхідності виправлення інформації:</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у графі «Примітки» рядка, інформація в якому виправляється, проставляється позначка «анульовано – виправлено» із зазначенням порядкового номера рядка, в якому зазначено виправлену інформацію;</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у графі «Примітки» рядка, що містить виправлену інформацію, проставляється позначка «виправлено» із зазначенням порядкового номера рядка, інформацію з якого виправлено.</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Під час ведення обліку товарних запасів у паперовій формі записи у Формі обліку виконуються розбірливо чорнилом темного кольору або кульковою ручкою.</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xml:space="preserve">Під час ведення обліку товарних запасів в електронній формі </w:t>
                      </w: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xml:space="preserve"> обирає на власний розсуд програмний формат та метод внесення інформації до Форми обліку з дотриманням вимог цього Порядку.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Заборонено продаж товарів, на які у місцях продажу таких товарів (господарських об'єктах) відсутні:</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1) первинні документи, записи про які внесено до Форми обліку;</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2) відповідні записи у Формі обліку про наявні первинні документи;</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3) первинні документи і записи у Формі обліку про такі первинні документи.</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Форма обліку, первинні документи на товари мають зберігатись у місці продажу (господарському об'єкті) до моменту вибуття останньої одиниці товару, відображеної в таких первинних документах.</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Такі документи щомісячно групуються в хронологічному порядку їх відображення у Формі обліку та/або підшиваються для подальшого зберігання разом із Формою обліку, в якій інформацію про такі документи відображено.</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Форма обліку, первинні документи, які підтверджують облік та походження товарів, надаються посадовій особі контролюючого органу на її вимогу під час проведення перевірки. У разі якщо оригінали первинних документів відсутні у місці продажу, посадовій особі контролюючого органу можуть бути надані копії таких первинних документів з подальшим пред'явленням їх оригіналів до закінчення перевірки (за потреби).</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xml:space="preserve">Такі документи надаються особисто </w:t>
                      </w: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 xml:space="preserve"> або особою, яка фактично здійснює продаж товарів (надання послуг) та/або розрахункові операції в місці продажу (господарському</w:t>
                      </w:r>
                      <w:r w:rsidRPr="008A004C">
                        <w:rPr>
                          <w:rFonts w:ascii="Arial" w:hAnsi="Arial" w:cs="Arial"/>
                          <w:color w:val="000000"/>
                          <w:lang w:val="uk-UA"/>
                        </w:rPr>
                        <w:t xml:space="preserve"> </w:t>
                      </w:r>
                      <w:r w:rsidRPr="008A004C">
                        <w:rPr>
                          <w:rFonts w:ascii="e-Ukraine" w:hAnsi="e-Ukraine" w:cs="Calibri"/>
                          <w:color w:val="000000"/>
                          <w:lang w:val="uk-UA"/>
                        </w:rPr>
                        <w:t xml:space="preserve">об'єкті) такої </w:t>
                      </w:r>
                      <w:proofErr w:type="spellStart"/>
                      <w:r w:rsidRPr="008A004C">
                        <w:rPr>
                          <w:rFonts w:ascii="e-Ukraine" w:hAnsi="e-Ukraine" w:cs="Calibri"/>
                          <w:color w:val="000000"/>
                          <w:lang w:val="uk-UA"/>
                        </w:rPr>
                        <w:t>ФОП</w:t>
                      </w:r>
                      <w:proofErr w:type="spellEnd"/>
                      <w:r w:rsidRPr="008A004C">
                        <w:rPr>
                          <w:rFonts w:ascii="e-Ukraine" w:hAnsi="e-Ukraine" w:cs="Calibri"/>
                          <w:color w:val="000000"/>
                          <w:lang w:val="uk-UA"/>
                        </w:rPr>
                        <w:t>.</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r w:rsidRPr="008A004C">
                        <w:rPr>
                          <w:rFonts w:ascii="e-Ukraine" w:hAnsi="e-Ukraine" w:cs="Calibri"/>
                          <w:color w:val="000000"/>
                          <w:lang w:val="uk-UA"/>
                        </w:rPr>
                        <w:t xml:space="preserve">Форма обліку в електронній формі на вимогу посадових осіб контролюючого органу має бути </w:t>
                      </w:r>
                      <w:proofErr w:type="spellStart"/>
                      <w:r w:rsidRPr="008A004C">
                        <w:rPr>
                          <w:rFonts w:ascii="e-Ukraine" w:hAnsi="e-Ukraine" w:cs="Calibri"/>
                          <w:color w:val="000000"/>
                          <w:lang w:val="uk-UA"/>
                        </w:rPr>
                        <w:t>візуалізована</w:t>
                      </w:r>
                      <w:proofErr w:type="spellEnd"/>
                      <w:r w:rsidRPr="008A004C">
                        <w:rPr>
                          <w:rFonts w:ascii="e-Ukraine" w:hAnsi="e-Ukraine" w:cs="Calibri"/>
                          <w:color w:val="000000"/>
                          <w:lang w:val="uk-UA"/>
                        </w:rPr>
                        <w:t xml:space="preserve"> у форматі, який дозволяє такій особі здійснити його перегляд та/або копіювання.</w:t>
                      </w:r>
                    </w:p>
                    <w:p w:rsidR="008A004C" w:rsidRPr="008A004C" w:rsidRDefault="008A004C" w:rsidP="008A004C">
                      <w:pPr>
                        <w:pStyle w:val="af6"/>
                        <w:shd w:val="clear" w:color="auto" w:fill="FFFFFF"/>
                        <w:tabs>
                          <w:tab w:val="left" w:pos="142"/>
                          <w:tab w:val="left" w:pos="6946"/>
                        </w:tabs>
                        <w:spacing w:before="0" w:beforeAutospacing="0" w:after="0" w:afterAutospacing="0" w:line="276" w:lineRule="auto"/>
                        <w:ind w:firstLine="850"/>
                        <w:jc w:val="both"/>
                        <w:textAlignment w:val="baseline"/>
                        <w:rPr>
                          <w:rFonts w:ascii="e-Ukraine" w:hAnsi="e-Ukraine" w:cs="Calibri"/>
                          <w:color w:val="000000"/>
                          <w:lang w:val="uk-UA"/>
                        </w:rPr>
                      </w:pPr>
                    </w:p>
                    <w:p w:rsidR="00FD0FF1" w:rsidRPr="008A004C" w:rsidRDefault="00FD0FF1" w:rsidP="008A004C">
                      <w:pPr>
                        <w:tabs>
                          <w:tab w:val="left" w:pos="6946"/>
                        </w:tabs>
                        <w:spacing w:after="0"/>
                        <w:ind w:firstLine="708"/>
                        <w:jc w:val="both"/>
                        <w:rPr>
                          <w:rFonts w:cs="Times New Roman"/>
                          <w:sz w:val="24"/>
                          <w:szCs w:val="24"/>
                        </w:rPr>
                      </w:pPr>
                    </w:p>
                    <w:p w:rsidR="00CE3935" w:rsidRPr="008A004C" w:rsidRDefault="00CE3935" w:rsidP="008A004C">
                      <w:pPr>
                        <w:spacing w:after="0"/>
                        <w:ind w:firstLine="708"/>
                        <w:jc w:val="both"/>
                        <w:rPr>
                          <w:rFonts w:ascii="e-Ukraine" w:hAnsi="e-Ukraine"/>
                          <w:color w:val="000000"/>
                          <w:sz w:val="24"/>
                          <w:szCs w:val="24"/>
                          <w:lang w:eastAsia="ru-RU"/>
                        </w:rPr>
                      </w:pPr>
                    </w:p>
                    <w:p w:rsidR="00080354" w:rsidRPr="008A004C" w:rsidRDefault="00080354" w:rsidP="008A004C">
                      <w:pPr>
                        <w:tabs>
                          <w:tab w:val="left" w:pos="6946"/>
                        </w:tabs>
                        <w:spacing w:after="0"/>
                        <w:ind w:firstLine="284"/>
                        <w:jc w:val="both"/>
                        <w:rPr>
                          <w:rFonts w:cs="Times New Roman"/>
                          <w:sz w:val="24"/>
                          <w:szCs w:val="24"/>
                        </w:rPr>
                      </w:pPr>
                    </w:p>
                  </w:txbxContent>
                </v:textbox>
              </v:shape>
              <v:shape id="Поле 22" o:spid="_x0000_s1042" type="#_x0000_t202" style="position:absolute;left:51244;width:48025;height:61379;visibility:visible" filled="f" stroked="f" strokeweight=".5pt">
                <v:textbox style="mso-next-textbox:#Поле 22">
                  <w:txbxContent/>
                </v:textbox>
              </v:shape>
            </v:group>
            <v:group id="Группа 91" o:spid="_x0000_s1043" style="position:absolute;top:1535;width:100558;height:70023" coordorigin=",1535" coordsize="100558,70022">
              <v:group id="Группа 12" o:spid="_x0000_s1044" style="position:absolute;top:1535;width:49314;height:69927" coordorigin=",1536" coordsize="49314,69931">
                <v:group id="Группа 13" o:spid="_x0000_s1045" style="position:absolute;top:1536;width:49314;height:69819" coordorigin=",1536" coordsize="49314,69824">
                  <v:roundrect id="Скругленный прямоугольник 16" o:spid="_x0000_s1046" style="position:absolute;top:1536;width:49314;height:68778;visibility:visible;v-text-anchor:middle" arcsize="989f" filled="f" strokecolor="#bfbfbf" strokeweight="5pt">
                    <v:stroke linestyle="thinThin" joinstyle="miter"/>
                  </v:roundrect>
                  <v:oval id="Овал 18" o:spid="_x0000_s1047" style="position:absolute;left:23481;top:69128;width:2232;height:2232;visibility:visible;v-text-anchor:middle" fillcolor="#272727" stroked="f" strokeweight="2pt">
                    <v:path arrowok="t"/>
                    <o:lock v:ext="edit" aspectratio="t"/>
                  </v:oval>
                </v:group>
                <v:shape id="Поле 19" o:spid="_x0000_s1048" type="#_x0000_t202" style="position:absolute;left:23335;top:68762;width:2534;height:2705;visibility:visible" filled="f" stroked="f" strokeweight=".5pt">
                  <v:textbox style="mso-next-textbox:#Поле 19">
                    <w:txbxContent>
                      <w:p w:rsidR="003501B0" w:rsidRPr="00EE0AF6" w:rsidRDefault="003501B0" w:rsidP="005B2E53">
                        <w:pPr>
                          <w:jc w:val="center"/>
                          <w:rPr>
                            <w:b/>
                            <w:bCs/>
                            <w:color w:val="BFBFBF"/>
                          </w:rPr>
                        </w:pPr>
                        <w:r w:rsidRPr="00EE0AF6">
                          <w:rPr>
                            <w:b/>
                            <w:bCs/>
                            <w:color w:val="BFBFBF"/>
                          </w:rPr>
                          <w:t>2</w:t>
                        </w:r>
                      </w:p>
                    </w:txbxContent>
                  </v:textbox>
                </v:shape>
              </v:group>
              <v:group id="Группа 31" o:spid="_x0000_s1049" style="position:absolute;left:51244;top:1536;width:49314;height:70022" coordorigin=",1536" coordsize="49314,70027">
                <v:group id="Группа 26" o:spid="_x0000_s1050" style="position:absolute;top:1536;width:49314;height:69824" coordorigin=",1536" coordsize="49314,69824">
                  <v:roundrect id="Скругленный прямоугольник 27" o:spid="_x0000_s1051" style="position:absolute;top:1536;width:49314;height:68778;visibility:visible;v-text-anchor:middle" arcsize="989f" filled="f" strokecolor="#bfbfbf" strokeweight="5pt">
                    <v:stroke linestyle="thinThin" joinstyle="miter"/>
                  </v:roundrect>
                  <v:oval id="Овал 29" o:spid="_x0000_s1052" style="position:absolute;left:23481;top:69128;width:2232;height:2232;visibility:visible;v-text-anchor:middle" fillcolor="#272727" stroked="f" strokeweight="2pt">
                    <v:path arrowok="t"/>
                    <o:lock v:ext="edit" aspectratio="t"/>
                  </v:oval>
                </v:group>
                <v:shape id="Поле 30" o:spid="_x0000_s1053" type="#_x0000_t202" style="position:absolute;left:22658;top:68858;width:3905;height:2705;visibility:visible" filled="f" stroked="f" strokeweight=".5pt">
                  <v:textbox style="mso-next-textbox:#Поле 30">
                    <w:txbxContent>
                      <w:p w:rsidR="003501B0" w:rsidRPr="00CA1C7A" w:rsidRDefault="0087316D" w:rsidP="005B2E53">
                        <w:pPr>
                          <w:jc w:val="center"/>
                          <w:rPr>
                            <w:rFonts w:cs="Times New Roman"/>
                            <w:b/>
                            <w:bCs/>
                            <w:color w:val="BFBFBF"/>
                          </w:rPr>
                        </w:pPr>
                        <w:r>
                          <w:rPr>
                            <w:rFonts w:cs="Times New Roman"/>
                            <w:b/>
                            <w:bCs/>
                            <w:color w:val="BFBFBF"/>
                          </w:rPr>
                          <w:t>7</w:t>
                        </w:r>
                      </w:p>
                    </w:txbxContent>
                  </v:textbox>
                </v:shape>
              </v:group>
            </v:group>
          </v:group>
        </w:pict>
      </w:r>
    </w:p>
    <w:p w:rsidR="00FC1ED9" w:rsidRDefault="00FC1ED9">
      <w:pPr>
        <w:rPr>
          <w:rFonts w:cs="Times New Roman"/>
        </w:rPr>
      </w:pPr>
    </w:p>
    <w:p w:rsidR="003501B0" w:rsidRPr="00413F2C" w:rsidRDefault="003501B0" w:rsidP="005B38A6">
      <w:pPr>
        <w:tabs>
          <w:tab w:val="left" w:pos="8680"/>
        </w:tabs>
        <w:rPr>
          <w:rFonts w:cs="Times New Roman"/>
          <w:lang w:val="ru-RU"/>
        </w:rPr>
      </w:pPr>
    </w:p>
    <w:p w:rsidR="003501B0" w:rsidRPr="00413F2C" w:rsidRDefault="003501B0" w:rsidP="005B38A6">
      <w:pPr>
        <w:tabs>
          <w:tab w:val="left" w:pos="8680"/>
        </w:tabs>
        <w:rPr>
          <w:rFonts w:cs="Times New Roman"/>
          <w:lang w:val="ru-RU"/>
        </w:rPr>
      </w:pPr>
    </w:p>
    <w:p w:rsidR="003501B0" w:rsidRPr="00413F2C" w:rsidRDefault="003501B0" w:rsidP="005B38A6">
      <w:pPr>
        <w:tabs>
          <w:tab w:val="left" w:pos="8680"/>
        </w:tabs>
        <w:rPr>
          <w:rFonts w:cs="Times New Roman"/>
          <w:lang w:val="ru-RU"/>
        </w:rPr>
      </w:pPr>
    </w:p>
    <w:p w:rsidR="003501B0" w:rsidRPr="00413F2C" w:rsidRDefault="003501B0" w:rsidP="005B38A6">
      <w:pPr>
        <w:tabs>
          <w:tab w:val="left" w:pos="8680"/>
        </w:tabs>
        <w:rPr>
          <w:rFonts w:cs="Times New Roman"/>
          <w:lang w:val="ru-RU"/>
        </w:rPr>
      </w:pPr>
    </w:p>
    <w:p w:rsidR="00FC1ED9" w:rsidRDefault="00FC1ED9" w:rsidP="005B38A6">
      <w:pPr>
        <w:tabs>
          <w:tab w:val="left" w:pos="8680"/>
        </w:tabs>
        <w:rPr>
          <w:rFonts w:cs="Times New Roman"/>
        </w:rPr>
      </w:pPr>
      <w:r>
        <w:rPr>
          <w:rFonts w:cs="Times New Roman"/>
        </w:rPr>
        <w:tab/>
      </w: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707A0E">
      <w:pPr>
        <w:rPr>
          <w:rFonts w:cs="Times New Roman"/>
        </w:rPr>
      </w:pPr>
      <w:r>
        <w:rPr>
          <w:noProof/>
          <w:lang w:eastAsia="uk-UA"/>
        </w:rPr>
        <w:lastRenderedPageBreak/>
        <w:drawing>
          <wp:anchor distT="0" distB="0" distL="114300" distR="114300" simplePos="0" relativeHeight="251706880"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15"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a:ln w="9525">
                      <a:noFill/>
                      <a:miter lim="800000"/>
                      <a:headEnd/>
                      <a:tailEnd/>
                    </a:ln>
                  </pic:spPr>
                </pic:pic>
              </a:graphicData>
            </a:graphic>
          </wp:anchor>
        </w:drawing>
      </w:r>
      <w:r>
        <w:rPr>
          <w:noProof/>
          <w:lang w:eastAsia="uk-UA"/>
        </w:rPr>
        <w:drawing>
          <wp:anchor distT="0" distB="0" distL="114300" distR="114300" simplePos="0" relativeHeight="251705856"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14"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a:ln w="9525">
                      <a:noFill/>
                      <a:miter lim="800000"/>
                      <a:headEnd/>
                      <a:tailEnd/>
                    </a:ln>
                  </pic:spPr>
                </pic:pic>
              </a:graphicData>
            </a:graphic>
          </wp:anchor>
        </w:drawing>
      </w:r>
      <w:r w:rsidR="00F5512E" w:rsidRPr="00F5512E">
        <w:rPr>
          <w:noProof/>
          <w:lang w:eastAsia="uk-UA"/>
        </w:rPr>
        <w:pict>
          <v:group id="Группа 93" o:spid="_x0000_s1063" style="position:absolute;margin-left:-9.2pt;margin-top:-8.3pt;width:791.8pt;height:551.35pt;z-index:251704832;mso-position-horizontal-relative:text;mso-position-vertical-relative:text" coordorigin=",1535" coordsize="100558,70022" o:regroupid="6">
            <v:group id="Группа 94" o:spid="_x0000_s1064" style="position:absolute;left:476;top:6572;width:99269;height:61379" coordsize="99269,61379">
              <v:shape id="Поле 95" o:spid="_x0000_s1065" type="#_x0000_t202" style="position:absolute;width:48025;height:61379;visibility:visible" filled="f" stroked="f" strokeweight=".5pt">
                <v:textbox style="mso-next-textbox:#Поле 96">
                  <w:txbxContent/>
                </v:textbox>
              </v:shape>
              <v:shape id="Поле 96" o:spid="_x0000_s1066" type="#_x0000_t202" style="position:absolute;left:51244;width:48025;height:61379;visibility:visible" filled="f" stroked="f" strokeweight=".5pt">
                <v:textbox style="mso-next-textbox:#Поле 146">
                  <w:txbxContent/>
                </v:textbox>
              </v:shape>
            </v:group>
            <v:group id="Группа 97" o:spid="_x0000_s1067" style="position:absolute;top:1535;width:100558;height:70023" coordorigin=",1535" coordsize="100558,70022">
              <v:group id="Группа 98" o:spid="_x0000_s1068" style="position:absolute;top:1535;width:49314;height:69927" coordorigin=",1536" coordsize="49314,69931">
                <v:group id="Группа 99" o:spid="_x0000_s1069" style="position:absolute;top:1536;width:49314;height:69819" coordorigin=",1536" coordsize="49314,69824">
                  <v:roundrect id="Скругленный прямоугольник 100" o:spid="_x0000_s1070" style="position:absolute;top:1536;width:49314;height:68778;visibility:visible;v-text-anchor:middle" arcsize="989f" filled="f" strokecolor="#bfbfbf" strokeweight="5pt">
                    <v:stroke linestyle="thinThin" joinstyle="miter"/>
                  </v:roundrect>
                  <v:oval id="Овал 102" o:spid="_x0000_s1071" style="position:absolute;left:23481;top:69128;width:2232;height:2232;visibility:visible;v-text-anchor:middle" fillcolor="#272727" stroked="f" strokeweight="2pt">
                    <v:path arrowok="t"/>
                    <o:lock v:ext="edit" aspectratio="t"/>
                  </v:oval>
                </v:group>
                <v:shape id="Поле 103" o:spid="_x0000_s1072" type="#_x0000_t202" style="position:absolute;left:23335;top:68762;width:2534;height:2705;visibility:visible" filled="f" stroked="f" strokeweight=".5pt">
                  <v:textbox style="mso-next-textbox:#Поле 103">
                    <w:txbxContent>
                      <w:p w:rsidR="003501B0" w:rsidRPr="00EE0AF6" w:rsidRDefault="003501B0" w:rsidP="005B2E53">
                        <w:pPr>
                          <w:jc w:val="center"/>
                          <w:rPr>
                            <w:b/>
                            <w:bCs/>
                            <w:color w:val="BFBFBF"/>
                            <w:lang w:val="en-US"/>
                          </w:rPr>
                        </w:pPr>
                        <w:r w:rsidRPr="00EE0AF6">
                          <w:rPr>
                            <w:b/>
                            <w:bCs/>
                            <w:color w:val="BFBFBF"/>
                            <w:lang w:val="en-US"/>
                          </w:rPr>
                          <w:t>4</w:t>
                        </w:r>
                      </w:p>
                    </w:txbxContent>
                  </v:textbox>
                </v:shape>
              </v:group>
              <v:group id="Группа 104" o:spid="_x0000_s1073" style="position:absolute;left:51244;top:1536;width:49314;height:70022" coordorigin=",1536" coordsize="49314,70027">
                <v:group id="Группа 105" o:spid="_x0000_s1074" style="position:absolute;top:1536;width:49314;height:69824" coordorigin=",1536" coordsize="49314,69824">
                  <v:roundrect id="Скругленный прямоугольник 106" o:spid="_x0000_s1075" style="position:absolute;top:1536;width:49314;height:68778;visibility:visible;v-text-anchor:middle" arcsize="989f" filled="f" strokecolor="#bfbfbf" strokeweight="5pt">
                    <v:stroke linestyle="thinThin" joinstyle="miter"/>
                  </v:roundrect>
                  <v:oval id="Овал 108" o:spid="_x0000_s1076" style="position:absolute;left:23481;top:69128;width:2232;height:2232;visibility:visible;v-text-anchor:middle" fillcolor="#272727" stroked="f" strokeweight="2pt">
                    <v:path arrowok="t"/>
                    <o:lock v:ext="edit" aspectratio="t"/>
                  </v:oval>
                </v:group>
                <v:shape id="Поле 109" o:spid="_x0000_s1077" type="#_x0000_t202" style="position:absolute;left:22764;top:68858;width:3906;height:2705;visibility:visible" filled="f" stroked="f" strokeweight=".5pt">
                  <v:textbox style="mso-next-textbox:#Поле 109">
                    <w:txbxContent>
                      <w:p w:rsidR="003501B0" w:rsidRPr="00CA1C7A" w:rsidRDefault="0087316D" w:rsidP="005B2E53">
                        <w:pPr>
                          <w:jc w:val="center"/>
                          <w:rPr>
                            <w:rFonts w:cs="Times New Roman"/>
                            <w:b/>
                            <w:bCs/>
                            <w:color w:val="BFBFBF"/>
                          </w:rPr>
                        </w:pPr>
                        <w:r>
                          <w:rPr>
                            <w:b/>
                            <w:bCs/>
                            <w:color w:val="BFBFBF"/>
                          </w:rPr>
                          <w:t>5</w:t>
                        </w:r>
                      </w:p>
                    </w:txbxContent>
                  </v:textbox>
                </v:shape>
              </v:group>
            </v:group>
          </v:group>
        </w:pict>
      </w:r>
      <w:r w:rsidR="00F5512E" w:rsidRPr="00F5512E">
        <w:rPr>
          <w:noProof/>
          <w:lang w:eastAsia="uk-UA"/>
        </w:rPr>
        <w:pict>
          <v:shape id="Поле 10" o:spid="_x0000_s1061" type="#_x0000_t202" style="position:absolute;margin-left:-12pt;margin-top:2.8pt;width:371.9pt;height:49.3pt;z-index:251655680;visibility:visible;mso-position-horizontal-relative:text;mso-position-vertical-relative:text" filled="f" stroked="f" strokeweight=".5pt">
            <v:textbox style="mso-next-textbox:#Поле 10">
              <w:txbxContent>
                <w:p w:rsidR="003501B0" w:rsidRPr="00CA499A" w:rsidRDefault="003501B0" w:rsidP="00CA499A">
                  <w:pPr>
                    <w:rPr>
                      <w:szCs w:val="16"/>
                    </w:rPr>
                  </w:pPr>
                </w:p>
              </w:txbxContent>
            </v:textbox>
            <w10:anchorlock/>
          </v:shape>
        </w:pict>
      </w: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Pr="0088080D" w:rsidRDefault="00FC1ED9">
      <w:pPr>
        <w:rPr>
          <w:rFonts w:cs="Times New Roman"/>
        </w:rPr>
      </w:pPr>
    </w:p>
    <w:p w:rsidR="00FC1ED9" w:rsidRDefault="00FC1ED9">
      <w:pPr>
        <w:rPr>
          <w:rFonts w:cs="Times New Roman"/>
        </w:rPr>
      </w:pPr>
    </w:p>
    <w:p w:rsidR="00585AF7" w:rsidRDefault="00585AF7">
      <w:pPr>
        <w:rPr>
          <w:rFonts w:cs="Times New Roman"/>
        </w:rPr>
      </w:pPr>
    </w:p>
    <w:p w:rsidR="00585AF7" w:rsidRDefault="00585AF7">
      <w:pPr>
        <w:rPr>
          <w:rFonts w:cs="Times New Roman"/>
        </w:rPr>
      </w:pPr>
    </w:p>
    <w:p w:rsidR="00585AF7" w:rsidRDefault="00585AF7">
      <w:pPr>
        <w:rPr>
          <w:rFonts w:cs="Times New Roman"/>
        </w:rPr>
      </w:pPr>
    </w:p>
    <w:p w:rsidR="00585AF7" w:rsidRDefault="00585AF7">
      <w:pPr>
        <w:rPr>
          <w:rFonts w:cs="Times New Roman"/>
        </w:rPr>
      </w:pPr>
    </w:p>
    <w:p w:rsidR="00585AF7" w:rsidRPr="0088080D" w:rsidRDefault="00585AF7">
      <w:pPr>
        <w:rPr>
          <w:rFonts w:cs="Times New Roman"/>
        </w:rPr>
      </w:pPr>
    </w:p>
    <w:p w:rsidR="00FC1ED9" w:rsidRPr="0088080D" w:rsidRDefault="00D33BBE">
      <w:pPr>
        <w:rPr>
          <w:rFonts w:cs="Times New Roman"/>
        </w:rPr>
      </w:pPr>
      <w:r>
        <w:rPr>
          <w:rFonts w:cs="Times New Roman"/>
          <w:noProof/>
          <w:lang w:eastAsia="uk-UA"/>
        </w:rPr>
        <w:lastRenderedPageBreak/>
        <w:drawing>
          <wp:anchor distT="0" distB="0" distL="114300" distR="114300" simplePos="0" relativeHeight="251703808" behindDoc="0" locked="0"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17"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a:ln w="9525">
                      <a:noFill/>
                      <a:miter lim="800000"/>
                      <a:headEnd/>
                      <a:tailEnd/>
                    </a:ln>
                  </pic:spPr>
                </pic:pic>
              </a:graphicData>
            </a:graphic>
          </wp:anchor>
        </w:drawing>
      </w:r>
      <w:r>
        <w:rPr>
          <w:rFonts w:cs="Times New Roman"/>
          <w:noProof/>
          <w:lang w:eastAsia="uk-UA"/>
        </w:rPr>
        <w:drawing>
          <wp:anchor distT="0" distB="0" distL="114300" distR="114300" simplePos="0" relativeHeight="251702784" behindDoc="0" locked="0"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16"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a:ln w="9525">
                      <a:noFill/>
                      <a:miter lim="800000"/>
                      <a:headEnd/>
                      <a:tailEnd/>
                    </a:ln>
                  </pic:spPr>
                </pic:pic>
              </a:graphicData>
            </a:graphic>
          </wp:anchor>
        </w:drawing>
      </w:r>
      <w:r w:rsidR="00F5512E">
        <w:rPr>
          <w:rFonts w:cs="Times New Roman"/>
          <w:noProof/>
          <w:lang w:eastAsia="uk-UA"/>
        </w:rPr>
        <w:pict>
          <v:group id="Группа 144" o:spid="_x0000_s1086" style="position:absolute;margin-left:-10.05pt;margin-top:-6.7pt;width:791.8pt;height:550.55pt;z-index:251701760;mso-position-horizontal-relative:text;mso-position-vertical-relative:text" coordorigin=",1535" coordsize="100558,69926" o:regroupid="5">
            <v:group id="Группа 145" o:spid="_x0000_s1087" style="position:absolute;left:476;top:6572;width:99269;height:61379" coordsize="99269,61379">
              <v:shape id="Поле 146" o:spid="_x0000_s1088" type="#_x0000_t202" style="position:absolute;width:48025;height:61379;visibility:visible" filled="f" stroked="f" strokeweight=".5pt">
                <v:textbox style="mso-next-textbox:#Поле 22">
                  <w:txbxContent/>
                </v:textbox>
              </v:shape>
              <v:shape id="Поле 147" o:spid="_x0000_s1089" type="#_x0000_t202" style="position:absolute;left:51244;width:48025;height:61379;visibility:visible" filled="f" stroked="f" strokeweight=".5pt">
                <v:textbox style="mso-next-textbox:#Поле 95">
                  <w:txbxContent/>
                </v:textbox>
              </v:shape>
            </v:group>
            <v:group id="Группа 148" o:spid="_x0000_s1090" style="position:absolute;top:1535;width:100558;height:69927" coordorigin=",1535" coordsize="100558,69926">
              <v:group id="Группа 149" o:spid="_x0000_s1091" style="position:absolute;top:1535;width:49314;height:69927" coordorigin=",1536" coordsize="49314,69931">
                <v:group id="Группа 150" o:spid="_x0000_s1092" style="position:absolute;top:1536;width:49314;height:69819" coordorigin=",1536" coordsize="49314,69824">
                  <v:roundrect id="Скругленный прямоугольник 151" o:spid="_x0000_s1093" style="position:absolute;top:1536;width:49314;height:68778;visibility:visible;v-text-anchor:middle" arcsize="989f" filled="f" strokecolor="#bfbfbf" strokeweight="5pt">
                    <v:stroke linestyle="thinThin" joinstyle="miter"/>
                  </v:roundrect>
                  <v:oval id="Овал 153" o:spid="_x0000_s1094" style="position:absolute;left:23481;top:69128;width:2232;height:2232;visibility:visible;v-text-anchor:middle" fillcolor="#272727" stroked="f" strokeweight="2pt">
                    <v:path arrowok="t"/>
                    <o:lock v:ext="edit" aspectratio="t"/>
                  </v:oval>
                </v:group>
                <v:shape id="Поле 154" o:spid="_x0000_s1095" type="#_x0000_t202" style="position:absolute;left:22125;top:68762;width:5120;height:2705;visibility:visible" filled="f" stroked="f" strokeweight=".5pt">
                  <v:textbox style="mso-next-textbox:#Поле 154">
                    <w:txbxContent>
                      <w:p w:rsidR="003501B0" w:rsidRPr="00CA1C7A" w:rsidRDefault="0087316D" w:rsidP="005B2E53">
                        <w:pPr>
                          <w:jc w:val="center"/>
                          <w:rPr>
                            <w:rFonts w:cs="Times New Roman"/>
                            <w:b/>
                            <w:bCs/>
                            <w:color w:val="BFBFBF"/>
                          </w:rPr>
                        </w:pPr>
                        <w:r>
                          <w:rPr>
                            <w:rFonts w:cs="Times New Roman"/>
                            <w:b/>
                            <w:bCs/>
                            <w:color w:val="BFBFBF"/>
                          </w:rPr>
                          <w:t>6</w:t>
                        </w:r>
                      </w:p>
                    </w:txbxContent>
                  </v:textbox>
                </v:shape>
              </v:group>
              <v:group id="Группа 155" o:spid="_x0000_s1096" style="position:absolute;left:51244;top:1536;width:49314;height:69915" coordorigin=",1536" coordsize="49314,69920">
                <v:group id="Группа 156" o:spid="_x0000_s1097" style="position:absolute;top:1536;width:49314;height:69824" coordorigin=",1536" coordsize="49314,69824">
                  <v:roundrect id="Скругленный прямоугольник 157" o:spid="_x0000_s1098" style="position:absolute;top:1536;width:49314;height:68778;visibility:visible;v-text-anchor:middle" arcsize="989f" filled="f" strokecolor="#bfbfbf" strokeweight="5pt">
                    <v:stroke linestyle="thinThin" joinstyle="miter"/>
                  </v:roundrect>
                  <v:oval id="Овал 159" o:spid="_x0000_s1099" style="position:absolute;left:23481;top:69128;width:2232;height:2232;visibility:visible;v-text-anchor:middle" fillcolor="#272727" stroked="f" strokeweight="2pt">
                    <v:path arrowok="t"/>
                    <o:lock v:ext="edit" aspectratio="t"/>
                  </v:oval>
                </v:group>
                <v:shape id="Поле 160" o:spid="_x0000_s1100" type="#_x0000_t202" style="position:absolute;left:22658;top:68751;width:3905;height:2705;visibility:visible" filled="f" stroked="f" strokeweight=".5pt">
                  <v:textbox style="mso-next-textbox:#Поле 160">
                    <w:txbxContent>
                      <w:p w:rsidR="003501B0" w:rsidRPr="0087316D" w:rsidRDefault="0087316D" w:rsidP="005B2E53">
                        <w:pPr>
                          <w:jc w:val="center"/>
                          <w:rPr>
                            <w:b/>
                            <w:bCs/>
                            <w:color w:val="BFBFBF"/>
                          </w:rPr>
                        </w:pPr>
                        <w:r>
                          <w:rPr>
                            <w:b/>
                            <w:bCs/>
                            <w:color w:val="BFBFBF"/>
                          </w:rPr>
                          <w:t>3</w:t>
                        </w:r>
                      </w:p>
                    </w:txbxContent>
                  </v:textbox>
                </v:shape>
              </v:group>
            </v:group>
          </v:group>
        </w:pict>
      </w: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sectPr w:rsidR="00FC1ED9"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e-Ukraine">
    <w:altName w:val="Courier New"/>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e-Ukraine Bold">
    <w:altName w:val="Courier New"/>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F9A1D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F41A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06F7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3C72372"/>
    <w:multiLevelType w:val="hybridMultilevel"/>
    <w:tmpl w:val="1F22A8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nsid w:val="59972E18"/>
    <w:multiLevelType w:val="hybridMultilevel"/>
    <w:tmpl w:val="FA6CB55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1DF6"/>
    <w:rsid w:val="0002421E"/>
    <w:rsid w:val="000248ED"/>
    <w:rsid w:val="0002638A"/>
    <w:rsid w:val="00033E54"/>
    <w:rsid w:val="000479B3"/>
    <w:rsid w:val="00052D05"/>
    <w:rsid w:val="000572F4"/>
    <w:rsid w:val="000627EC"/>
    <w:rsid w:val="000676D3"/>
    <w:rsid w:val="00070C50"/>
    <w:rsid w:val="00071C57"/>
    <w:rsid w:val="00073C9E"/>
    <w:rsid w:val="00074993"/>
    <w:rsid w:val="000802D6"/>
    <w:rsid w:val="00080354"/>
    <w:rsid w:val="00083860"/>
    <w:rsid w:val="00086AD5"/>
    <w:rsid w:val="00092687"/>
    <w:rsid w:val="00093292"/>
    <w:rsid w:val="000A16E2"/>
    <w:rsid w:val="000A5719"/>
    <w:rsid w:val="000B18C9"/>
    <w:rsid w:val="000C584A"/>
    <w:rsid w:val="000C59BA"/>
    <w:rsid w:val="000C7D9E"/>
    <w:rsid w:val="000E4D69"/>
    <w:rsid w:val="000E7558"/>
    <w:rsid w:val="000E7A8B"/>
    <w:rsid w:val="001029F3"/>
    <w:rsid w:val="001102DE"/>
    <w:rsid w:val="00111DAA"/>
    <w:rsid w:val="001124B4"/>
    <w:rsid w:val="0011267A"/>
    <w:rsid w:val="0011782B"/>
    <w:rsid w:val="00117EC8"/>
    <w:rsid w:val="00122CC9"/>
    <w:rsid w:val="0012352E"/>
    <w:rsid w:val="001243F0"/>
    <w:rsid w:val="00132CE1"/>
    <w:rsid w:val="00134E38"/>
    <w:rsid w:val="001350CE"/>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19D6"/>
    <w:rsid w:val="00282F56"/>
    <w:rsid w:val="00285722"/>
    <w:rsid w:val="002947A1"/>
    <w:rsid w:val="00297C4E"/>
    <w:rsid w:val="002A3F45"/>
    <w:rsid w:val="002A70C8"/>
    <w:rsid w:val="002B0340"/>
    <w:rsid w:val="002B1A72"/>
    <w:rsid w:val="002B4393"/>
    <w:rsid w:val="002B621D"/>
    <w:rsid w:val="002B76BA"/>
    <w:rsid w:val="002C5612"/>
    <w:rsid w:val="002C5AAE"/>
    <w:rsid w:val="002C70B7"/>
    <w:rsid w:val="002D02CE"/>
    <w:rsid w:val="002D4FA9"/>
    <w:rsid w:val="002E5469"/>
    <w:rsid w:val="002E7E0F"/>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47FC5"/>
    <w:rsid w:val="00451282"/>
    <w:rsid w:val="004523A6"/>
    <w:rsid w:val="00456280"/>
    <w:rsid w:val="00462C01"/>
    <w:rsid w:val="00471815"/>
    <w:rsid w:val="004725AB"/>
    <w:rsid w:val="00474170"/>
    <w:rsid w:val="0047722C"/>
    <w:rsid w:val="00480081"/>
    <w:rsid w:val="0049392D"/>
    <w:rsid w:val="004968B0"/>
    <w:rsid w:val="004A123D"/>
    <w:rsid w:val="004A2F3B"/>
    <w:rsid w:val="004B0FCE"/>
    <w:rsid w:val="004B1CE5"/>
    <w:rsid w:val="004C3977"/>
    <w:rsid w:val="004C7D16"/>
    <w:rsid w:val="004E586F"/>
    <w:rsid w:val="00501DE7"/>
    <w:rsid w:val="00502591"/>
    <w:rsid w:val="00503B48"/>
    <w:rsid w:val="005060E9"/>
    <w:rsid w:val="0052185F"/>
    <w:rsid w:val="00523152"/>
    <w:rsid w:val="005406FB"/>
    <w:rsid w:val="005415EC"/>
    <w:rsid w:val="00541EB2"/>
    <w:rsid w:val="00553703"/>
    <w:rsid w:val="0055476E"/>
    <w:rsid w:val="00554C4A"/>
    <w:rsid w:val="005550AD"/>
    <w:rsid w:val="00563CB0"/>
    <w:rsid w:val="00570BDF"/>
    <w:rsid w:val="005766FB"/>
    <w:rsid w:val="0057676E"/>
    <w:rsid w:val="00582EEC"/>
    <w:rsid w:val="0058346C"/>
    <w:rsid w:val="00585AF7"/>
    <w:rsid w:val="00586C21"/>
    <w:rsid w:val="00594CA7"/>
    <w:rsid w:val="005969BB"/>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4813"/>
    <w:rsid w:val="005E6CF7"/>
    <w:rsid w:val="005E7A81"/>
    <w:rsid w:val="005F14EA"/>
    <w:rsid w:val="005F2019"/>
    <w:rsid w:val="005F3D80"/>
    <w:rsid w:val="005F7557"/>
    <w:rsid w:val="0060270F"/>
    <w:rsid w:val="00603B76"/>
    <w:rsid w:val="00603CD7"/>
    <w:rsid w:val="006051AB"/>
    <w:rsid w:val="00607557"/>
    <w:rsid w:val="00611228"/>
    <w:rsid w:val="00611AA8"/>
    <w:rsid w:val="006124D0"/>
    <w:rsid w:val="00626D76"/>
    <w:rsid w:val="00637278"/>
    <w:rsid w:val="006406C2"/>
    <w:rsid w:val="00641755"/>
    <w:rsid w:val="00642A51"/>
    <w:rsid w:val="00644F2C"/>
    <w:rsid w:val="00652CB6"/>
    <w:rsid w:val="00655BB8"/>
    <w:rsid w:val="0065664D"/>
    <w:rsid w:val="00657922"/>
    <w:rsid w:val="00657A81"/>
    <w:rsid w:val="00660250"/>
    <w:rsid w:val="00671D8D"/>
    <w:rsid w:val="00673141"/>
    <w:rsid w:val="00674319"/>
    <w:rsid w:val="006779C9"/>
    <w:rsid w:val="00680E96"/>
    <w:rsid w:val="00682982"/>
    <w:rsid w:val="0069230D"/>
    <w:rsid w:val="00693441"/>
    <w:rsid w:val="006969D3"/>
    <w:rsid w:val="006A12D2"/>
    <w:rsid w:val="006A2F44"/>
    <w:rsid w:val="006A4920"/>
    <w:rsid w:val="006A64CE"/>
    <w:rsid w:val="006B0BF2"/>
    <w:rsid w:val="006B1603"/>
    <w:rsid w:val="006B1D2B"/>
    <w:rsid w:val="006B2C9C"/>
    <w:rsid w:val="006B3A4D"/>
    <w:rsid w:val="006B4569"/>
    <w:rsid w:val="006C279B"/>
    <w:rsid w:val="006C4258"/>
    <w:rsid w:val="006C4DDE"/>
    <w:rsid w:val="006C4F69"/>
    <w:rsid w:val="006D1FA3"/>
    <w:rsid w:val="006D299A"/>
    <w:rsid w:val="006D30E8"/>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44C0A"/>
    <w:rsid w:val="00751B83"/>
    <w:rsid w:val="00756FF8"/>
    <w:rsid w:val="0076154A"/>
    <w:rsid w:val="00761CE9"/>
    <w:rsid w:val="0076414F"/>
    <w:rsid w:val="00764A12"/>
    <w:rsid w:val="0076547A"/>
    <w:rsid w:val="00777DC4"/>
    <w:rsid w:val="007828A3"/>
    <w:rsid w:val="00791143"/>
    <w:rsid w:val="00791F39"/>
    <w:rsid w:val="007928CF"/>
    <w:rsid w:val="007A1BC2"/>
    <w:rsid w:val="007A4207"/>
    <w:rsid w:val="007A70FA"/>
    <w:rsid w:val="007B0CD3"/>
    <w:rsid w:val="007B2B1C"/>
    <w:rsid w:val="007B449A"/>
    <w:rsid w:val="007B68DF"/>
    <w:rsid w:val="007C7ADA"/>
    <w:rsid w:val="007D2CA6"/>
    <w:rsid w:val="007D4B62"/>
    <w:rsid w:val="007D4D87"/>
    <w:rsid w:val="007E0756"/>
    <w:rsid w:val="007E346F"/>
    <w:rsid w:val="007E6B81"/>
    <w:rsid w:val="007F3B2A"/>
    <w:rsid w:val="007F7539"/>
    <w:rsid w:val="00801363"/>
    <w:rsid w:val="00801522"/>
    <w:rsid w:val="00814A1C"/>
    <w:rsid w:val="0082406B"/>
    <w:rsid w:val="008255BF"/>
    <w:rsid w:val="0082739A"/>
    <w:rsid w:val="00827889"/>
    <w:rsid w:val="00831013"/>
    <w:rsid w:val="00831456"/>
    <w:rsid w:val="00840BC3"/>
    <w:rsid w:val="00843E52"/>
    <w:rsid w:val="008525A5"/>
    <w:rsid w:val="00852B54"/>
    <w:rsid w:val="00853986"/>
    <w:rsid w:val="00853BA3"/>
    <w:rsid w:val="0085504C"/>
    <w:rsid w:val="00855F26"/>
    <w:rsid w:val="00856CCF"/>
    <w:rsid w:val="008673A2"/>
    <w:rsid w:val="00870729"/>
    <w:rsid w:val="0087316D"/>
    <w:rsid w:val="00880255"/>
    <w:rsid w:val="0088080D"/>
    <w:rsid w:val="00881578"/>
    <w:rsid w:val="00887595"/>
    <w:rsid w:val="00890F98"/>
    <w:rsid w:val="00892CFF"/>
    <w:rsid w:val="0089451F"/>
    <w:rsid w:val="008A004C"/>
    <w:rsid w:val="008A0160"/>
    <w:rsid w:val="008A1C7F"/>
    <w:rsid w:val="008A2903"/>
    <w:rsid w:val="008A3217"/>
    <w:rsid w:val="008A48A6"/>
    <w:rsid w:val="008A5A92"/>
    <w:rsid w:val="008B2DF3"/>
    <w:rsid w:val="008D2359"/>
    <w:rsid w:val="008D3770"/>
    <w:rsid w:val="008D4AAE"/>
    <w:rsid w:val="008E0540"/>
    <w:rsid w:val="008E43E1"/>
    <w:rsid w:val="008E64A0"/>
    <w:rsid w:val="008E79B0"/>
    <w:rsid w:val="008F01AD"/>
    <w:rsid w:val="008F31DA"/>
    <w:rsid w:val="00906047"/>
    <w:rsid w:val="00907A4B"/>
    <w:rsid w:val="009104B6"/>
    <w:rsid w:val="00912FC2"/>
    <w:rsid w:val="009150FC"/>
    <w:rsid w:val="009218D8"/>
    <w:rsid w:val="00921C3A"/>
    <w:rsid w:val="00923FE9"/>
    <w:rsid w:val="00931BCA"/>
    <w:rsid w:val="009360BC"/>
    <w:rsid w:val="00937992"/>
    <w:rsid w:val="00940FD6"/>
    <w:rsid w:val="00943E3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D04F2"/>
    <w:rsid w:val="009D06E7"/>
    <w:rsid w:val="009D3104"/>
    <w:rsid w:val="009D3DDB"/>
    <w:rsid w:val="009E350B"/>
    <w:rsid w:val="009E6DE5"/>
    <w:rsid w:val="009F3D71"/>
    <w:rsid w:val="00A14E8F"/>
    <w:rsid w:val="00A2261B"/>
    <w:rsid w:val="00A23170"/>
    <w:rsid w:val="00A25956"/>
    <w:rsid w:val="00A40C24"/>
    <w:rsid w:val="00A4204E"/>
    <w:rsid w:val="00A61DC1"/>
    <w:rsid w:val="00A63DF0"/>
    <w:rsid w:val="00A66053"/>
    <w:rsid w:val="00A67C4E"/>
    <w:rsid w:val="00A70671"/>
    <w:rsid w:val="00A72321"/>
    <w:rsid w:val="00A724FF"/>
    <w:rsid w:val="00A74D80"/>
    <w:rsid w:val="00A76694"/>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4343"/>
    <w:rsid w:val="00B045B5"/>
    <w:rsid w:val="00B0600E"/>
    <w:rsid w:val="00B078CA"/>
    <w:rsid w:val="00B12BAD"/>
    <w:rsid w:val="00B17211"/>
    <w:rsid w:val="00B20773"/>
    <w:rsid w:val="00B32E35"/>
    <w:rsid w:val="00B33521"/>
    <w:rsid w:val="00B413F6"/>
    <w:rsid w:val="00B50E4D"/>
    <w:rsid w:val="00B5288C"/>
    <w:rsid w:val="00B548D8"/>
    <w:rsid w:val="00B567B3"/>
    <w:rsid w:val="00B619CC"/>
    <w:rsid w:val="00B717C1"/>
    <w:rsid w:val="00B71802"/>
    <w:rsid w:val="00B71BD3"/>
    <w:rsid w:val="00B723DF"/>
    <w:rsid w:val="00B774A7"/>
    <w:rsid w:val="00B8226E"/>
    <w:rsid w:val="00B83105"/>
    <w:rsid w:val="00B93682"/>
    <w:rsid w:val="00B96FC9"/>
    <w:rsid w:val="00BA0993"/>
    <w:rsid w:val="00BA556A"/>
    <w:rsid w:val="00BA648D"/>
    <w:rsid w:val="00BB1A54"/>
    <w:rsid w:val="00BB2B78"/>
    <w:rsid w:val="00BC0D77"/>
    <w:rsid w:val="00BC1D53"/>
    <w:rsid w:val="00BC279C"/>
    <w:rsid w:val="00BC6F41"/>
    <w:rsid w:val="00BC7E9D"/>
    <w:rsid w:val="00BD20D5"/>
    <w:rsid w:val="00BD4FC2"/>
    <w:rsid w:val="00BD718D"/>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2DED"/>
    <w:rsid w:val="00C94D67"/>
    <w:rsid w:val="00C9743C"/>
    <w:rsid w:val="00CA1C7A"/>
    <w:rsid w:val="00CA499A"/>
    <w:rsid w:val="00CA78CC"/>
    <w:rsid w:val="00CB5491"/>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5FA7"/>
    <w:rsid w:val="00E00D7B"/>
    <w:rsid w:val="00E05CE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B412E"/>
    <w:rsid w:val="00EC06AF"/>
    <w:rsid w:val="00EC3BD9"/>
    <w:rsid w:val="00EC40EE"/>
    <w:rsid w:val="00EC797B"/>
    <w:rsid w:val="00EE0AF6"/>
    <w:rsid w:val="00EE1F61"/>
    <w:rsid w:val="00EE3B56"/>
    <w:rsid w:val="00EE416B"/>
    <w:rsid w:val="00EE4301"/>
    <w:rsid w:val="00EF2A19"/>
    <w:rsid w:val="00F021CD"/>
    <w:rsid w:val="00F1420F"/>
    <w:rsid w:val="00F15E6C"/>
    <w:rsid w:val="00F174FD"/>
    <w:rsid w:val="00F2151A"/>
    <w:rsid w:val="00F23C7A"/>
    <w:rsid w:val="00F24D3B"/>
    <w:rsid w:val="00F24ED9"/>
    <w:rsid w:val="00F26E13"/>
    <w:rsid w:val="00F30C58"/>
    <w:rsid w:val="00F317E4"/>
    <w:rsid w:val="00F329E1"/>
    <w:rsid w:val="00F34BFC"/>
    <w:rsid w:val="00F36488"/>
    <w:rsid w:val="00F45886"/>
    <w:rsid w:val="00F4709D"/>
    <w:rsid w:val="00F5512E"/>
    <w:rsid w:val="00F55FD4"/>
    <w:rsid w:val="00F56E21"/>
    <w:rsid w:val="00F62B7F"/>
    <w:rsid w:val="00F6558B"/>
    <w:rsid w:val="00F67A1B"/>
    <w:rsid w:val="00FA61B2"/>
    <w:rsid w:val="00FB06F4"/>
    <w:rsid w:val="00FB5D82"/>
    <w:rsid w:val="00FB7A42"/>
    <w:rsid w:val="00FC1ED9"/>
    <w:rsid w:val="00FC5652"/>
    <w:rsid w:val="00FC6F93"/>
    <w:rsid w:val="00FD0ABC"/>
    <w:rsid w:val="00FD0FF1"/>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egrouptable v:ext="edit">
        <o:entry new="1" old="0"/>
        <o:entry new="2" old="0"/>
        <o:entry new="3" old="0"/>
        <o:entry new="4" old="0"/>
        <o:entry new="5" old="0"/>
        <o:entry new="6" old="0"/>
        <o:entry new="7"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character" w:customStyle="1" w:styleId="10">
    <w:name w:val="Заголовок 1 Знак"/>
    <w:basedOn w:val="a0"/>
    <w:link w:val="1"/>
    <w:uiPriority w:val="99"/>
    <w:locked/>
    <w:rsid w:val="0088080D"/>
    <w:rPr>
      <w:rFonts w:cs="Times New Roman"/>
      <w:sz w:val="28"/>
      <w:szCs w:val="28"/>
      <w:lang w:val="uk-UA" w:eastAsia="ru-RU"/>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styleId="a5">
    <w:name w:val="Hyperlink"/>
    <w:basedOn w:val="a0"/>
    <w:uiPriority w:val="99"/>
    <w:semiHidden/>
    <w:rsid w:val="0037551C"/>
    <w:rPr>
      <w:rFonts w:cs="Times New Roman"/>
      <w:color w:val="0000FF"/>
      <w:u w:val="single"/>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cs="Times New Roman"/>
      <w:sz w:val="24"/>
      <w:szCs w:val="24"/>
      <w:lang w:val="uk-UA" w:eastAsia="uk-UA"/>
    </w:rPr>
  </w:style>
  <w:style w:type="character" w:styleId="a7">
    <w:name w:val="Strong"/>
    <w:basedOn w:val="a0"/>
    <w:uiPriority w:val="22"/>
    <w:qFormat/>
    <w:rsid w:val="007A1BC2"/>
    <w:rPr>
      <w:rFonts w:cs="Times New Roman"/>
      <w:b/>
      <w:bCs/>
    </w:rPr>
  </w:style>
  <w:style w:type="character" w:customStyle="1" w:styleId="rvts44">
    <w:name w:val="rvts44"/>
    <w:basedOn w:val="a0"/>
    <w:uiPriority w:val="99"/>
    <w:rsid w:val="00B619CC"/>
    <w:rPr>
      <w:rFonts w:cs="Times New Roman"/>
    </w:rPr>
  </w:style>
  <w:style w:type="character" w:customStyle="1" w:styleId="rvts23">
    <w:name w:val="rvts23"/>
    <w:basedOn w:val="a0"/>
    <w:uiPriority w:val="99"/>
    <w:rsid w:val="00B619CC"/>
    <w:rPr>
      <w:rFonts w:cs="Times New Roman"/>
    </w:rPr>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lang w:val="ru-RU" w:eastAsia="ru-RU"/>
    </w:rPr>
  </w:style>
  <w:style w:type="paragraph" w:customStyle="1" w:styleId="13">
    <w:name w:val="Без интервала1"/>
    <w:uiPriority w:val="99"/>
    <w:rsid w:val="006F59B3"/>
    <w:rPr>
      <w:rFonts w:cs="Calibri"/>
      <w:sz w:val="22"/>
      <w:szCs w:val="22"/>
      <w:lang w:val="ru-RU" w:eastAsia="ru-RU"/>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rPr>
      <w:rFonts w:cs="Times New Roman"/>
    </w:rPr>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character" w:customStyle="1" w:styleId="ab">
    <w:name w:val="Основной текст с отступом Знак"/>
    <w:basedOn w:val="a0"/>
    <w:link w:val="aa"/>
    <w:uiPriority w:val="99"/>
    <w:semiHidden/>
    <w:locked/>
    <w:rsid w:val="00BC7E9D"/>
    <w:rPr>
      <w:rFonts w:cs="Times New Roman"/>
      <w:lang w:val="uk-UA" w:eastAsia="en-US"/>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hps">
    <w:name w:val="hps"/>
    <w:basedOn w:val="a0"/>
    <w:uiPriority w:val="99"/>
    <w:rsid w:val="005060E9"/>
    <w:rPr>
      <w:rFonts w:cs="Times New Roman"/>
    </w:rPr>
  </w:style>
  <w:style w:type="character" w:customStyle="1" w:styleId="ae">
    <w:name w:val="Основной текст Знак"/>
    <w:basedOn w:val="a0"/>
    <w:link w:val="ad"/>
    <w:uiPriority w:val="99"/>
    <w:semiHidden/>
    <w:locked/>
    <w:rsid w:val="005060E9"/>
    <w:rPr>
      <w:rFonts w:cs="Times New Roman"/>
      <w:sz w:val="22"/>
      <w:szCs w:val="22"/>
      <w:lang w:val="uk-UA" w:eastAsia="en-US"/>
    </w:rPr>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szCs w:val="20"/>
      <w:lang w:eastAsia="ru-RU"/>
    </w:rPr>
  </w:style>
  <w:style w:type="character" w:customStyle="1" w:styleId="af1">
    <w:name w:val="Нормальний текст Знак"/>
    <w:link w:val="af0"/>
    <w:uiPriority w:val="99"/>
    <w:locked/>
    <w:rsid w:val="0049392D"/>
    <w:rPr>
      <w:rFonts w:ascii="Antiqua" w:hAnsi="Antiqua"/>
      <w:sz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locked/>
    <w:rsid w:val="00E17569"/>
    <w:rPr>
      <w:rFonts w:eastAsia="Times New Roman" w:cs="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ascii="Times New Roman" w:hAnsi="Times New Roman"/>
      <w:color w:val="000000"/>
      <w:sz w:val="24"/>
      <w:szCs w:val="24"/>
      <w:lang w:val="ru-RU" w:eastAsia="ru-RU"/>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rsid w:val="007019C0"/>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pple-converted-space">
    <w:name w:val="apple-converted-space"/>
    <w:basedOn w:val="a0"/>
    <w:rsid w:val="00611228"/>
  </w:style>
  <w:style w:type="paragraph" w:customStyle="1" w:styleId="tj">
    <w:name w:val="tj"/>
    <w:basedOn w:val="a"/>
    <w:rsid w:val="008A004C"/>
    <w:pPr>
      <w:spacing w:before="100" w:beforeAutospacing="1" w:after="100" w:afterAutospacing="1" w:line="240" w:lineRule="auto"/>
    </w:pPr>
    <w:rPr>
      <w:rFonts w:ascii="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656447674">
      <w:marLeft w:val="0"/>
      <w:marRight w:val="0"/>
      <w:marTop w:val="0"/>
      <w:marBottom w:val="0"/>
      <w:divBdr>
        <w:top w:val="none" w:sz="0" w:space="0" w:color="auto"/>
        <w:left w:val="none" w:sz="0" w:space="0" w:color="auto"/>
        <w:bottom w:val="none" w:sz="0" w:space="0" w:color="auto"/>
        <w:right w:val="none" w:sz="0" w:space="0" w:color="auto"/>
      </w:divBdr>
    </w:div>
    <w:div w:id="1656447675">
      <w:marLeft w:val="0"/>
      <w:marRight w:val="0"/>
      <w:marTop w:val="0"/>
      <w:marBottom w:val="0"/>
      <w:divBdr>
        <w:top w:val="none" w:sz="0" w:space="0" w:color="auto"/>
        <w:left w:val="none" w:sz="0" w:space="0" w:color="auto"/>
        <w:bottom w:val="none" w:sz="0" w:space="0" w:color="auto"/>
        <w:right w:val="none" w:sz="0" w:space="0" w:color="auto"/>
      </w:divBdr>
    </w:div>
    <w:div w:id="1656447676">
      <w:marLeft w:val="0"/>
      <w:marRight w:val="0"/>
      <w:marTop w:val="0"/>
      <w:marBottom w:val="0"/>
      <w:divBdr>
        <w:top w:val="none" w:sz="0" w:space="0" w:color="auto"/>
        <w:left w:val="none" w:sz="0" w:space="0" w:color="auto"/>
        <w:bottom w:val="none" w:sz="0" w:space="0" w:color="auto"/>
        <w:right w:val="none" w:sz="0" w:space="0" w:color="auto"/>
      </w:divBdr>
    </w:div>
    <w:div w:id="1656447677">
      <w:marLeft w:val="0"/>
      <w:marRight w:val="0"/>
      <w:marTop w:val="0"/>
      <w:marBottom w:val="0"/>
      <w:divBdr>
        <w:top w:val="none" w:sz="0" w:space="0" w:color="auto"/>
        <w:left w:val="none" w:sz="0" w:space="0" w:color="auto"/>
        <w:bottom w:val="none" w:sz="0" w:space="0" w:color="auto"/>
        <w:right w:val="none" w:sz="0" w:space="0" w:color="auto"/>
      </w:divBdr>
    </w:div>
    <w:div w:id="1656447678">
      <w:marLeft w:val="0"/>
      <w:marRight w:val="0"/>
      <w:marTop w:val="0"/>
      <w:marBottom w:val="0"/>
      <w:divBdr>
        <w:top w:val="none" w:sz="0" w:space="0" w:color="auto"/>
        <w:left w:val="none" w:sz="0" w:space="0" w:color="auto"/>
        <w:bottom w:val="none" w:sz="0" w:space="0" w:color="auto"/>
        <w:right w:val="none" w:sz="0" w:space="0" w:color="auto"/>
      </w:divBdr>
    </w:div>
    <w:div w:id="1656447679">
      <w:marLeft w:val="0"/>
      <w:marRight w:val="0"/>
      <w:marTop w:val="0"/>
      <w:marBottom w:val="0"/>
      <w:divBdr>
        <w:top w:val="none" w:sz="0" w:space="0" w:color="auto"/>
        <w:left w:val="none" w:sz="0" w:space="0" w:color="auto"/>
        <w:bottom w:val="none" w:sz="0" w:space="0" w:color="auto"/>
        <w:right w:val="none" w:sz="0" w:space="0" w:color="auto"/>
      </w:divBdr>
    </w:div>
    <w:div w:id="1656447680">
      <w:marLeft w:val="0"/>
      <w:marRight w:val="0"/>
      <w:marTop w:val="0"/>
      <w:marBottom w:val="0"/>
      <w:divBdr>
        <w:top w:val="none" w:sz="0" w:space="0" w:color="auto"/>
        <w:left w:val="none" w:sz="0" w:space="0" w:color="auto"/>
        <w:bottom w:val="none" w:sz="0" w:space="0" w:color="auto"/>
        <w:right w:val="none" w:sz="0" w:space="0" w:color="auto"/>
      </w:divBdr>
    </w:div>
    <w:div w:id="1656447681">
      <w:marLeft w:val="0"/>
      <w:marRight w:val="0"/>
      <w:marTop w:val="0"/>
      <w:marBottom w:val="0"/>
      <w:divBdr>
        <w:top w:val="none" w:sz="0" w:space="0" w:color="auto"/>
        <w:left w:val="none" w:sz="0" w:space="0" w:color="auto"/>
        <w:bottom w:val="none" w:sz="0" w:space="0" w:color="auto"/>
        <w:right w:val="none" w:sz="0" w:space="0" w:color="auto"/>
      </w:divBdr>
    </w:div>
    <w:div w:id="1656447682">
      <w:marLeft w:val="0"/>
      <w:marRight w:val="0"/>
      <w:marTop w:val="0"/>
      <w:marBottom w:val="0"/>
      <w:divBdr>
        <w:top w:val="none" w:sz="0" w:space="0" w:color="auto"/>
        <w:left w:val="none" w:sz="0" w:space="0" w:color="auto"/>
        <w:bottom w:val="none" w:sz="0" w:space="0" w:color="auto"/>
        <w:right w:val="none" w:sz="0" w:space="0" w:color="auto"/>
      </w:divBdr>
    </w:div>
    <w:div w:id="1656447683">
      <w:marLeft w:val="0"/>
      <w:marRight w:val="0"/>
      <w:marTop w:val="0"/>
      <w:marBottom w:val="0"/>
      <w:divBdr>
        <w:top w:val="none" w:sz="0" w:space="0" w:color="auto"/>
        <w:left w:val="none" w:sz="0" w:space="0" w:color="auto"/>
        <w:bottom w:val="none" w:sz="0" w:space="0" w:color="auto"/>
        <w:right w:val="none" w:sz="0" w:space="0" w:color="auto"/>
      </w:divBdr>
    </w:div>
    <w:div w:id="1656447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A7A0A-CCD9-4DED-BED5-30346CC3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62</Words>
  <Characters>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CharactersWithSpaces>
  <SharedDoc>false</SharedDoc>
  <HLinks>
    <vt:vector size="18" baseType="variant">
      <vt:variant>
        <vt:i4>8323179</vt:i4>
      </vt:variant>
      <vt:variant>
        <vt:i4>6</vt:i4>
      </vt:variant>
      <vt:variant>
        <vt:i4>0</vt:i4>
      </vt:variant>
      <vt:variant>
        <vt:i4>5</vt:i4>
      </vt:variant>
      <vt:variant>
        <vt:lpwstr>http://acskidd.gov.ua/</vt:lpwstr>
      </vt:variant>
      <vt:variant>
        <vt:lpwstr/>
      </vt:variant>
      <vt:variant>
        <vt:i4>7077990</vt:i4>
      </vt:variant>
      <vt:variant>
        <vt:i4>3</vt:i4>
      </vt:variant>
      <vt:variant>
        <vt:i4>0</vt:i4>
      </vt:variant>
      <vt:variant>
        <vt:i4>5</vt:i4>
      </vt:variant>
      <vt:variant>
        <vt:lpwstr>http://tax.gov.ua/</vt:lpwstr>
      </vt:variant>
      <vt:variant>
        <vt:lpwstr/>
      </vt:variant>
      <vt:variant>
        <vt:i4>3997747</vt:i4>
      </vt:variant>
      <vt:variant>
        <vt:i4>0</vt:i4>
      </vt:variant>
      <vt:variant>
        <vt:i4>0</vt:i4>
      </vt:variant>
      <vt:variant>
        <vt:i4>5</vt:i4>
      </vt:variant>
      <vt:variant>
        <vt:lpwstr>https://cabinet.tax.gov.ua/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Z53166</cp:lastModifiedBy>
  <cp:revision>7</cp:revision>
  <cp:lastPrinted>2022-01-31T13:38:00Z</cp:lastPrinted>
  <dcterms:created xsi:type="dcterms:W3CDTF">2021-10-29T13:07:00Z</dcterms:created>
  <dcterms:modified xsi:type="dcterms:W3CDTF">2022-01-31T13:39:00Z</dcterms:modified>
</cp:coreProperties>
</file>