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3504AB">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12;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13;visibility:visible">
            <v:imagedata r:id="rId6" o:title="" croptop="18183f" cropbottom="28947f" cropleft="9349f" cropright="39242f"/>
            <w10:wrap type="square"/>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3504AB">
      <w:r>
        <w:rPr>
          <w:noProof/>
          <w:lang w:val="ru-RU" w:eastAsia="ru-RU"/>
        </w:rPr>
        <w:pict>
          <v:shape id="Надпись 5" o:spid="_x0000_s1028" type="#_x0000_t202" style="position:absolute;margin-left:414pt;margin-top:19.9pt;width:351pt;height:95.8pt;z-index:14;visibility:visible;mso-position-horizontal-relative:margin" filled="f" stroked="f" strokeweight=".5pt">
            <v:textbox style="mso-next-textbox:#Надпись 5">
              <w:txbxContent>
                <w:p w:rsidR="00BD780B" w:rsidRPr="00BD780B" w:rsidRDefault="00BD780B" w:rsidP="00BD780B">
                  <w:pPr>
                    <w:spacing w:before="100" w:beforeAutospacing="1" w:after="100" w:afterAutospacing="1" w:line="240" w:lineRule="auto"/>
                    <w:jc w:val="center"/>
                    <w:outlineLvl w:val="0"/>
                    <w:rPr>
                      <w:rFonts w:ascii="e-Ukraine Bold" w:hAnsi="e-Ukraine Bold" w:cs="Times New Roman"/>
                      <w:b/>
                      <w:bCs/>
                      <w:kern w:val="36"/>
                      <w:sz w:val="48"/>
                      <w:szCs w:val="48"/>
                      <w:lang w:eastAsia="ru-RU"/>
                    </w:rPr>
                  </w:pPr>
                  <w:r w:rsidRPr="00BD780B">
                    <w:rPr>
                      <w:rFonts w:ascii="e-Ukraine Bold" w:hAnsi="e-Ukraine Bold" w:cs="Times New Roman"/>
                      <w:b/>
                      <w:bCs/>
                      <w:kern w:val="36"/>
                      <w:sz w:val="48"/>
                      <w:szCs w:val="48"/>
                      <w:lang w:eastAsia="ru-RU"/>
                    </w:rPr>
                    <w:t>Порядок та термін реєстрації ПРРО</w:t>
                  </w:r>
                </w:p>
                <w:p w:rsidR="002C716F" w:rsidRDefault="002C716F" w:rsidP="00891895"/>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3504AB">
      <w:r>
        <w:rPr>
          <w:noProof/>
          <w:lang w:val="ru-RU" w:eastAsia="ru-RU"/>
        </w:rPr>
        <w:pict>
          <v:shape id="Поле 9" o:spid="_x0000_s1029" type="#_x0000_t202" style="position:absolute;margin-left:7in;margin-top:11.6pt;width:185.3pt;height:28.4pt;z-index:1;visibility:visible" filled="f" stroked="f" strokeweight=".5pt">
            <v:textbox style="mso-next-textbox:#Поле 9">
              <w:txbxContent>
                <w:p w:rsidR="002C716F" w:rsidRPr="00413F2C" w:rsidRDefault="002C716F"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січень</w:t>
                  </w:r>
                  <w:proofErr w:type="spellEnd"/>
                  <w:r w:rsidRPr="00413F2C">
                    <w:rPr>
                      <w:rFonts w:ascii="e-Ukraine Bold" w:hAnsi="e-Ukraine Bold" w:cs="e-Ukraine Bold"/>
                      <w:b/>
                      <w:bCs/>
                      <w:i/>
                      <w:iCs/>
                      <w:sz w:val="28"/>
                      <w:szCs w:val="28"/>
                    </w:rPr>
                    <w:t xml:space="preserve"> 202</w:t>
                  </w:r>
                  <w:r>
                    <w:rPr>
                      <w:rFonts w:ascii="e-Ukraine Bold" w:hAnsi="e-Ukraine Bold" w:cs="e-Ukraine Bold"/>
                      <w:b/>
                      <w:bCs/>
                      <w:i/>
                      <w:iCs/>
                      <w:sz w:val="28"/>
                      <w:szCs w:val="28"/>
                    </w:rPr>
                    <w:t>2</w:t>
                  </w:r>
                  <w:r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3504AB">
      <w:r>
        <w:rPr>
          <w:noProof/>
          <w:lang w:val="ru-RU" w:eastAsia="ru-RU"/>
        </w:rPr>
        <w:lastRenderedPageBreak/>
        <w:pict>
          <v:group id="Группа 92" o:spid="_x0000_s1030" style="position:absolute;margin-left:-9pt;margin-top:-18pt;width:791.8pt;height:551.3pt;z-index:3"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9873CB" w:rsidRPr="009848FC" w:rsidRDefault="002C716F" w:rsidP="000D4E62">
                      <w:pPr>
                        <w:spacing w:after="0" w:line="240" w:lineRule="auto"/>
                        <w:ind w:firstLine="567"/>
                        <w:jc w:val="both"/>
                        <w:rPr>
                          <w:rFonts w:ascii="e-Ukraine" w:hAnsi="e-Ukraine" w:cs="Times New Roman"/>
                          <w:sz w:val="32"/>
                          <w:szCs w:val="32"/>
                          <w:lang w:eastAsia="ru-RU"/>
                        </w:rPr>
                      </w:pPr>
                      <w:r w:rsidRPr="009848FC">
                        <w:rPr>
                          <w:rFonts w:ascii="e-Ukraine" w:hAnsi="e-Ukraine" w:cs="Arial"/>
                          <w:sz w:val="32"/>
                          <w:szCs w:val="32"/>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9848FC">
                        <w:rPr>
                          <w:rFonts w:ascii="e-Ukraine" w:hAnsi="e-Ukraine" w:cs="Arial"/>
                          <w:sz w:val="32"/>
                          <w:szCs w:val="32"/>
                        </w:rPr>
                        <w:t>Павлоградський</w:t>
                      </w:r>
                      <w:proofErr w:type="spellEnd"/>
                      <w:r w:rsidRPr="009848FC">
                        <w:rPr>
                          <w:rFonts w:ascii="e-Ukraine" w:hAnsi="e-Ukraine" w:cs="Arial"/>
                          <w:sz w:val="32"/>
                          <w:szCs w:val="32"/>
                        </w:rPr>
                        <w:t xml:space="preserve"> регіон)</w:t>
                      </w:r>
                      <w:r w:rsidRPr="009848FC">
                        <w:rPr>
                          <w:rFonts w:ascii="e-Ukraine" w:hAnsi="e-Ukraine" w:cs="Arial"/>
                          <w:sz w:val="32"/>
                          <w:szCs w:val="32"/>
                          <w:lang w:val="ru-RU"/>
                        </w:rPr>
                        <w:t xml:space="preserve"> </w:t>
                      </w:r>
                      <w:r w:rsidR="009873CB" w:rsidRPr="009848FC">
                        <w:rPr>
                          <w:rFonts w:ascii="e-Ukraine" w:hAnsi="e-Ukraine" w:cs="Times New Roman"/>
                          <w:sz w:val="32"/>
                          <w:szCs w:val="32"/>
                          <w:lang w:eastAsia="ru-RU"/>
                        </w:rPr>
                        <w:t xml:space="preserve">доводить до відома, що застосування програмних реєстраторів розрахункових операцій (далі – ПРРО) регулюється Порядком реєстрації, ведення реєстру та застосування програмних реєстраторів розрахункових операцій, затвердженим наказом Міністерства фінансів України від 23.06.2020 № 317 «Про внесення змін до наказу Міністерства фінансів України від 14 червня 2016 року № 547» із змінами та доповненнями (далі – Порядок № 317), який розроблений відповідно до ст. 7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Відповідно до п. 2 </w:t>
                      </w:r>
                      <w:proofErr w:type="spellStart"/>
                      <w:r w:rsidRPr="009848FC">
                        <w:rPr>
                          <w:rFonts w:ascii="e-Ukraine" w:hAnsi="e-Ukraine" w:cs="Times New Roman"/>
                          <w:sz w:val="32"/>
                          <w:szCs w:val="32"/>
                          <w:lang w:eastAsia="ru-RU"/>
                        </w:rPr>
                        <w:t>розд</w:t>
                      </w:r>
                      <w:proofErr w:type="spellEnd"/>
                      <w:r w:rsidRPr="009848FC">
                        <w:rPr>
                          <w:rFonts w:ascii="e-Ukraine" w:hAnsi="e-Ukraine" w:cs="Times New Roman"/>
                          <w:sz w:val="32"/>
                          <w:szCs w:val="32"/>
                          <w:lang w:eastAsia="ru-RU"/>
                        </w:rPr>
                        <w:t xml:space="preserve">. II Порядку № 317 під час реєстрації кожному ПРРО фіскальним сервером ДПС (далі – фіскальний сервер) автоматично формується та присвоюється фіскальний номер.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Фіскальний номер ПРРО становить унікальний числовий порядковий номер</w:t>
                      </w:r>
                      <w:r w:rsidRPr="009873CB">
                        <w:rPr>
                          <w:rFonts w:ascii="e-Ukraine" w:hAnsi="e-Ukraine" w:cs="Times New Roman"/>
                          <w:sz w:val="28"/>
                          <w:szCs w:val="28"/>
                          <w:lang w:eastAsia="ru-RU"/>
                        </w:rPr>
                        <w:t xml:space="preserve"> </w:t>
                      </w:r>
                      <w:r w:rsidRPr="009848FC">
                        <w:rPr>
                          <w:rFonts w:ascii="e-Ukraine" w:hAnsi="e-Ukraine" w:cs="Times New Roman"/>
                          <w:sz w:val="32"/>
                          <w:szCs w:val="32"/>
                          <w:lang w:eastAsia="ru-RU"/>
                        </w:rPr>
                        <w:t xml:space="preserve">реєстраційного запису в Реєстрі програмних реєстраторів розрахункових операцій, відповідно до алгоритму його формування.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Фіскальний номер ПРРО не змінюється у разі перереєстрації ПРРО, внесенні змін у дані про ПРРО і зберігається за ПРРО до дати скасування його реєстрації.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Пунктом 3 </w:t>
                      </w:r>
                      <w:proofErr w:type="spellStart"/>
                      <w:r w:rsidRPr="009848FC">
                        <w:rPr>
                          <w:rFonts w:ascii="e-Ukraine" w:hAnsi="e-Ukraine" w:cs="Times New Roman"/>
                          <w:sz w:val="32"/>
                          <w:szCs w:val="32"/>
                          <w:lang w:eastAsia="ru-RU"/>
                        </w:rPr>
                        <w:t>розд</w:t>
                      </w:r>
                      <w:proofErr w:type="spellEnd"/>
                      <w:r w:rsidRPr="009848FC">
                        <w:rPr>
                          <w:rFonts w:ascii="e-Ukraine" w:hAnsi="e-Ukraine" w:cs="Times New Roman"/>
                          <w:sz w:val="32"/>
                          <w:szCs w:val="32"/>
                          <w:lang w:eastAsia="ru-RU"/>
                        </w:rPr>
                        <w:t>. II Порядку № 317 встановлено, що для реєстрації ПРРО складається Заява про реєстрацію програмних реєстраторів розрахункових операцій за формою № 1-ПРРО (далі – реєстраційна заява за ф. № 1-ПРРО) (J/F 1316604) (додаток 1 до Порядку № 317). Реєстраційна заява за ф. № 1-ПРРО в електронній формі з дотриманням вимог законів у сфері електронного документообігу та використання</w:t>
                      </w:r>
                      <w:r w:rsidRPr="00DF31B7">
                        <w:rPr>
                          <w:rFonts w:ascii="e-Ukraine" w:hAnsi="e-Ukraine" w:cs="Times New Roman"/>
                          <w:sz w:val="28"/>
                          <w:szCs w:val="28"/>
                          <w:lang w:eastAsia="ru-RU"/>
                        </w:rPr>
                        <w:t xml:space="preserve"> </w:t>
                      </w:r>
                      <w:r w:rsidRPr="009848FC">
                        <w:rPr>
                          <w:rFonts w:ascii="e-Ukraine" w:hAnsi="e-Ukraine" w:cs="Times New Roman"/>
                          <w:sz w:val="32"/>
                          <w:szCs w:val="32"/>
                          <w:lang w:eastAsia="ru-RU"/>
                        </w:rPr>
                        <w:t xml:space="preserve">електронних документів подається за основним місцем обліку суб’єкта господарювання як платника податків до фіскального сервера засобами Електронного кабінету (портального рішення для користувачів або програмного інтерфейсу (API)), або засобами </w:t>
                      </w:r>
                      <w:proofErr w:type="spellStart"/>
                      <w:r w:rsidRPr="009848FC">
                        <w:rPr>
                          <w:rFonts w:ascii="e-Ukraine" w:hAnsi="e-Ukraine" w:cs="Times New Roman"/>
                          <w:sz w:val="32"/>
                          <w:szCs w:val="32"/>
                          <w:lang w:eastAsia="ru-RU"/>
                        </w:rPr>
                        <w:t>телекомунікацій</w:t>
                      </w:r>
                      <w:proofErr w:type="spellEnd"/>
                      <w:r w:rsidRPr="009848FC">
                        <w:rPr>
                          <w:rFonts w:ascii="e-Ukraine" w:hAnsi="e-Ukraine" w:cs="Times New Roman"/>
                          <w:sz w:val="32"/>
                          <w:szCs w:val="32"/>
                          <w:lang w:eastAsia="ru-RU"/>
                        </w:rPr>
                        <w:t xml:space="preserve">.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У реєстраційній заяві за ф. № 1-ПРРО зазначається локальний номер ПРРО, який присвоюється такому ПРРО суб’єктом господарювання. Локальний номер ПРРО становить числовий номер, він є унікальним серед номерів, що присвоюються суб’єктом господарювання у довільному порядку ПРРО для його реєстрації та застосування у відповідній господарській одиниці.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Локальний номер ПРРО зберігається за ПРРО до дати скасування реєстрації ПРРО.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Фіскальним сервером здійснюється автоматизована обробка реєстраційної заяви за ф. № 1-ПРРО, за результатами якої ПРРО реєструється або формується відмова в реєстрації ПРРО. Про результати обробки реєстраційної заяви за ф. № 1-ПРРО, суб’єкту господарювання надається або направляється інформація засобами Електронного кабінету або засобами </w:t>
                      </w:r>
                      <w:proofErr w:type="spellStart"/>
                      <w:r w:rsidRPr="009848FC">
                        <w:rPr>
                          <w:rFonts w:ascii="e-Ukraine" w:hAnsi="e-Ukraine" w:cs="Times New Roman"/>
                          <w:sz w:val="32"/>
                          <w:szCs w:val="32"/>
                          <w:lang w:eastAsia="ru-RU"/>
                        </w:rPr>
                        <w:t>телекомунікацій</w:t>
                      </w:r>
                      <w:proofErr w:type="spellEnd"/>
                      <w:r w:rsidRPr="009848FC">
                        <w:rPr>
                          <w:rFonts w:ascii="e-Ukraine" w:hAnsi="e-Ukraine" w:cs="Times New Roman"/>
                          <w:sz w:val="32"/>
                          <w:szCs w:val="32"/>
                          <w:lang w:eastAsia="ru-RU"/>
                        </w:rPr>
                        <w:t xml:space="preserve">: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Times New Roman" w:hAnsi="Times New Roman" w:cs="Times New Roman"/>
                          <w:sz w:val="32"/>
                          <w:szCs w:val="32"/>
                          <w:lang w:eastAsia="ru-RU"/>
                        </w:rPr>
                        <w:t>►</w:t>
                      </w:r>
                      <w:r w:rsidRPr="009848FC">
                        <w:rPr>
                          <w:rFonts w:ascii="e-Ukraine" w:hAnsi="e-Ukraine" w:cs="Times New Roman"/>
                          <w:sz w:val="32"/>
                          <w:szCs w:val="32"/>
                          <w:lang w:eastAsia="ru-RU"/>
                        </w:rPr>
                        <w:t xml:space="preserve"> у день отримання реєстраційної заяви за ф. № 1-ПРРО, якщо реєстраційна заява за ф. № 1-ПРРО, надійшла не пізніше 16.00 робочого (операційного дня);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Times New Roman" w:hAnsi="Times New Roman" w:cs="Times New Roman"/>
                          <w:sz w:val="32"/>
                          <w:szCs w:val="32"/>
                          <w:lang w:eastAsia="ru-RU"/>
                        </w:rPr>
                        <w:t>►</w:t>
                      </w:r>
                      <w:r w:rsidRPr="009848FC">
                        <w:rPr>
                          <w:rFonts w:ascii="e-Ukraine" w:hAnsi="e-Ukraine" w:cs="Times New Roman"/>
                          <w:sz w:val="32"/>
                          <w:szCs w:val="32"/>
                          <w:lang w:eastAsia="ru-RU"/>
                        </w:rPr>
                        <w:t xml:space="preserve"> не пізніше наступного робочого дня, якщо реєстраційна заява за</w:t>
                      </w:r>
                      <w:r w:rsidRPr="009848FC">
                        <w:rPr>
                          <w:rFonts w:ascii="Times New Roman" w:hAnsi="Times New Roman" w:cs="Times New Roman"/>
                          <w:sz w:val="32"/>
                          <w:szCs w:val="32"/>
                          <w:lang w:eastAsia="ru-RU"/>
                        </w:rPr>
                        <w:t> </w:t>
                      </w:r>
                      <w:r w:rsidRPr="009848FC">
                        <w:rPr>
                          <w:rFonts w:ascii="e-Ukraine" w:hAnsi="e-Ukraine" w:cs="Times New Roman"/>
                          <w:sz w:val="32"/>
                          <w:szCs w:val="32"/>
                          <w:lang w:eastAsia="ru-RU"/>
                        </w:rPr>
                        <w:t xml:space="preserve"> ф. № 1-ПРРО надійшла після 16.00 робочого (операційного дня).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Така інформація направляється у вигляді квитанції, що є електронним повідомленням, яке формується у форматі, затвердженому в установленому законодавством порядку, програмним забезпеченням контролюючого органу за результатами ідентифікації, обробки електронного документа (далі – квитанція) (п.</w:t>
                      </w:r>
                      <w:r w:rsidRPr="009848FC">
                        <w:rPr>
                          <w:rFonts w:ascii="Times New Roman" w:hAnsi="Times New Roman" w:cs="Times New Roman"/>
                          <w:sz w:val="32"/>
                          <w:szCs w:val="32"/>
                          <w:lang w:eastAsia="ru-RU"/>
                        </w:rPr>
                        <w:t> </w:t>
                      </w:r>
                      <w:r w:rsidRPr="009848FC">
                        <w:rPr>
                          <w:rFonts w:ascii="e-Ukraine" w:hAnsi="e-Ukraine" w:cs="Times New Roman"/>
                          <w:sz w:val="32"/>
                          <w:szCs w:val="32"/>
                          <w:lang w:eastAsia="ru-RU"/>
                        </w:rPr>
                        <w:t xml:space="preserve">4 </w:t>
                      </w:r>
                      <w:proofErr w:type="spellStart"/>
                      <w:r w:rsidRPr="009848FC">
                        <w:rPr>
                          <w:rFonts w:ascii="e-Ukraine" w:hAnsi="e-Ukraine" w:cs="Times New Roman"/>
                          <w:sz w:val="32"/>
                          <w:szCs w:val="32"/>
                          <w:lang w:eastAsia="ru-RU"/>
                        </w:rPr>
                        <w:t>розд</w:t>
                      </w:r>
                      <w:proofErr w:type="spellEnd"/>
                      <w:r w:rsidRPr="009848FC">
                        <w:rPr>
                          <w:rFonts w:ascii="e-Ukraine" w:hAnsi="e-Ukraine" w:cs="Times New Roman"/>
                          <w:sz w:val="32"/>
                          <w:szCs w:val="32"/>
                          <w:lang w:eastAsia="ru-RU"/>
                        </w:rPr>
                        <w:t xml:space="preserve">. II Порядку № 317).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У разі відсутності підстав для відмови у реєстрації ПРРО реєструється шляхом присвоєння програмним забезпеченням фіскального сервера фіскального номера ПРРО із внесенням даних до Реєстру ПРРО.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Датою реєстрації ПРРО є дата формування фіскального номера ПРРО.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Про реєстрацію ПРРО суб’єкту господарювання направляється інформація у квитанції із зазначенням присвоєного під час реєстрації фіскального номера ПРРО (п. 5 </w:t>
                      </w:r>
                      <w:proofErr w:type="spellStart"/>
                      <w:r w:rsidRPr="009848FC">
                        <w:rPr>
                          <w:rFonts w:ascii="e-Ukraine" w:hAnsi="e-Ukraine" w:cs="Times New Roman"/>
                          <w:sz w:val="32"/>
                          <w:szCs w:val="32"/>
                          <w:lang w:eastAsia="ru-RU"/>
                        </w:rPr>
                        <w:t>розд</w:t>
                      </w:r>
                      <w:proofErr w:type="spellEnd"/>
                      <w:r w:rsidRPr="009848FC">
                        <w:rPr>
                          <w:rFonts w:ascii="e-Ukraine" w:hAnsi="e-Ukraine" w:cs="Times New Roman"/>
                          <w:sz w:val="32"/>
                          <w:szCs w:val="32"/>
                          <w:lang w:eastAsia="ru-RU"/>
                        </w:rPr>
                        <w:t xml:space="preserve">. II Порядку № 317). </w:t>
                      </w:r>
                    </w:p>
                    <w:p w:rsidR="009873CB" w:rsidRPr="009848FC" w:rsidRDefault="009873CB" w:rsidP="000D4E62">
                      <w:pPr>
                        <w:spacing w:after="0" w:line="240" w:lineRule="auto"/>
                        <w:ind w:firstLine="567"/>
                        <w:jc w:val="both"/>
                        <w:rPr>
                          <w:rFonts w:ascii="e-Ukraine" w:hAnsi="e-Ukraine" w:cs="Times New Roman"/>
                          <w:sz w:val="32"/>
                          <w:szCs w:val="32"/>
                          <w:lang w:eastAsia="ru-RU"/>
                        </w:rPr>
                      </w:pPr>
                      <w:r w:rsidRPr="009848FC">
                        <w:rPr>
                          <w:rFonts w:ascii="e-Ukraine" w:hAnsi="e-Ukraine" w:cs="Times New Roman"/>
                          <w:sz w:val="32"/>
                          <w:szCs w:val="32"/>
                          <w:lang w:eastAsia="ru-RU"/>
                        </w:rPr>
                        <w:t xml:space="preserve">За наявності підстав для відмови в реєстрації ПРРО фіскальний сервер формує повідомлення про відмову в реєстрації ПРРО із зазначенням підстав для такої відмови (п. 6 </w:t>
                      </w:r>
                      <w:proofErr w:type="spellStart"/>
                      <w:r w:rsidRPr="009848FC">
                        <w:rPr>
                          <w:rFonts w:ascii="e-Ukraine" w:hAnsi="e-Ukraine" w:cs="Times New Roman"/>
                          <w:sz w:val="32"/>
                          <w:szCs w:val="32"/>
                          <w:lang w:eastAsia="ru-RU"/>
                        </w:rPr>
                        <w:t>розд</w:t>
                      </w:r>
                      <w:proofErr w:type="spellEnd"/>
                      <w:r w:rsidRPr="009848FC">
                        <w:rPr>
                          <w:rFonts w:ascii="e-Ukraine" w:hAnsi="e-Ukraine" w:cs="Times New Roman"/>
                          <w:sz w:val="32"/>
                          <w:szCs w:val="32"/>
                          <w:lang w:eastAsia="ru-RU"/>
                        </w:rPr>
                        <w:t xml:space="preserve">. II Порядку № 317). </w:t>
                      </w:r>
                    </w:p>
                    <w:p w:rsidR="002C716F" w:rsidRPr="000D4E62" w:rsidRDefault="002C716F" w:rsidP="00607F8F">
                      <w:pPr>
                        <w:pStyle w:val="a6"/>
                        <w:spacing w:before="0" w:beforeAutospacing="0" w:after="0" w:afterAutospacing="0"/>
                        <w:ind w:firstLine="567"/>
                        <w:jc w:val="both"/>
                        <w:rPr>
                          <w:rFonts w:ascii="e-Ukraine" w:hAnsi="e-Ukraine" w:cs="Arial"/>
                          <w:sz w:val="28"/>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4;visibility:visible">
            <v:imagedata r:id="rId7"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5;visibility:visible">
            <v:imagedata r:id="rId7" o:title="" cropright="33324f" chromakey="#010101"/>
            <w10:wrap type="square"/>
          </v:shape>
        </w:pict>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3504AB">
      <w:r>
        <w:rPr>
          <w:noProof/>
          <w:lang w:val="ru-RU" w:eastAsia="ru-RU"/>
        </w:rPr>
        <w:lastRenderedPageBreak/>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11;visibility:visible">
            <v:imagedata r:id="rId7"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10;visibility:visible">
            <v:imagedata r:id="rId7" o:title="" cropright="33324f" chromakey="#010101"/>
            <w10:wrap type="square"/>
          </v:shape>
        </w:pict>
      </w:r>
      <w:r>
        <w:rPr>
          <w:noProof/>
          <w:lang w:val="ru-RU" w:eastAsia="ru-RU"/>
        </w:rPr>
        <w:pict>
          <v:shape id="Поле 10" o:spid="_x0000_s1049" type="#_x0000_t202" style="position:absolute;margin-left:-12pt;margin-top:2.8pt;width:371.9pt;height:49.3pt;z-index:2;visibility:visible"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3504AB">
      <w:r>
        <w:rPr>
          <w:noProof/>
          <w:lang w:val="ru-RU" w:eastAsia="ru-RU"/>
        </w:rPr>
        <w:pict>
          <v:group id="Группа 93" o:spid="_x0000_s1050" style="position:absolute;margin-left:-18pt;margin-top:-501.4pt;width:791.8pt;height:551.35pt;z-index:9"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3504AB">
      <w:r>
        <w:rPr>
          <w:noProof/>
          <w:lang w:val="ru-RU" w:eastAsia="ru-RU"/>
        </w:rPr>
        <w:lastRenderedPageBreak/>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8;visibility:visible">
            <v:imagedata r:id="rId7"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7;visibility:visible">
            <v:imagedata r:id="rId7" o:title="" cropright="33324f" chromakey="#010101"/>
            <w10:wrap type="square"/>
            <w10:anchorlock/>
          </v:shape>
        </w:pict>
      </w:r>
      <w:r>
        <w:rPr>
          <w:noProof/>
          <w:lang w:val="ru-RU" w:eastAsia="ru-RU"/>
        </w:rPr>
        <w:pict>
          <v:group id="Группа 144" o:spid="_x0000_s1067" style="position:absolute;margin-left:-.6pt;margin-top:-18.15pt;width:791.8pt;height:550.55pt;z-index:6"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C716F"/>
    <w:rsid w:val="002D02CE"/>
    <w:rsid w:val="002D4FA9"/>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551"/>
    <w:rsid w:val="0049392D"/>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48FC"/>
    <w:rsid w:val="009853EA"/>
    <w:rsid w:val="009863DA"/>
    <w:rsid w:val="009873CB"/>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C467-F8E4-4DB7-A182-CC54EEE6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14</Words>
  <Characters>83</Characters>
  <Application>Microsoft Office Word</Application>
  <DocSecurity>0</DocSecurity>
  <Lines>1</Lines>
  <Paragraphs>1</Paragraphs>
  <ScaleCrop>false</ScaleCrop>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36</cp:revision>
  <cp:lastPrinted>2021-08-13T12:28:00Z</cp:lastPrinted>
  <dcterms:created xsi:type="dcterms:W3CDTF">2021-10-18T07:06:00Z</dcterms:created>
  <dcterms:modified xsi:type="dcterms:W3CDTF">2022-02-01T14:18:00Z</dcterms:modified>
</cp:coreProperties>
</file>