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D9" w:rsidRDefault="00B413F6">
      <w:pPr>
        <w:rPr>
          <w:rFonts w:cs="Times New Roman"/>
        </w:rPr>
      </w:pPr>
      <w:r w:rsidRPr="00B413F6">
        <w:rPr>
          <w:noProof/>
          <w:lang w:eastAsia="uk-UA"/>
        </w:rPr>
        <w:pict>
          <v:shapetype id="_x0000_t202" coordsize="21600,21600" o:spt="202" path="m,l,21600r21600,l21600,xe">
            <v:stroke joinstyle="miter"/>
            <v:path gradientshapeok="t" o:connecttype="rect"/>
          </v:shapetype>
          <v:shape id="Поле 21" o:spid="_x0000_s1149" type="#_x0000_t202" style="position:absolute;margin-left:521.2pt;margin-top:4.85pt;width:375.85pt;height:104.7pt;z-index:251707904;visibility:visible" filled="f" stroked="f" strokeweight=".5pt">
            <v:textbox style="mso-next-textbox:#Поле 21">
              <w:txbxContent>
                <w:p w:rsidR="00413F2C" w:rsidRDefault="00413F2C" w:rsidP="00413F2C">
                  <w:pPr>
                    <w:spacing w:after="0" w:line="240" w:lineRule="auto"/>
                    <w:rPr>
                      <w:rFonts w:ascii="e-Ukraine" w:hAnsi="e-Ukraine"/>
                      <w:bCs/>
                      <w:sz w:val="32"/>
                      <w:szCs w:val="32"/>
                    </w:rPr>
                  </w:pPr>
                  <w:r w:rsidRPr="006C0696">
                    <w:rPr>
                      <w:rFonts w:ascii="e-Ukraine" w:hAnsi="e-Ukraine"/>
                      <w:bCs/>
                      <w:sz w:val="32"/>
                      <w:szCs w:val="32"/>
                    </w:rPr>
                    <w:t xml:space="preserve">Державна податкова </w:t>
                  </w:r>
                </w:p>
                <w:p w:rsidR="00413F2C" w:rsidRDefault="00413F2C" w:rsidP="00413F2C">
                  <w:pPr>
                    <w:spacing w:after="0" w:line="240" w:lineRule="auto"/>
                    <w:rPr>
                      <w:rFonts w:ascii="e-Ukraine" w:hAnsi="e-Ukraine"/>
                      <w:bCs/>
                      <w:sz w:val="32"/>
                      <w:szCs w:val="32"/>
                    </w:rPr>
                  </w:pPr>
                  <w:r w:rsidRPr="006C0696">
                    <w:rPr>
                      <w:rFonts w:ascii="e-Ukraine" w:hAnsi="e-Ukraine"/>
                      <w:bCs/>
                      <w:sz w:val="32"/>
                      <w:szCs w:val="32"/>
                    </w:rPr>
                    <w:t>служба України</w:t>
                  </w:r>
                </w:p>
                <w:p w:rsidR="00413F2C" w:rsidRPr="00B31800" w:rsidRDefault="00413F2C" w:rsidP="00413F2C">
                  <w:pPr>
                    <w:spacing w:after="0" w:line="240" w:lineRule="auto"/>
                    <w:rPr>
                      <w:rFonts w:ascii="e-Ukraine" w:hAnsi="e-Ukraine"/>
                      <w:bCs/>
                      <w:sz w:val="16"/>
                      <w:szCs w:val="16"/>
                    </w:rPr>
                  </w:pPr>
                </w:p>
                <w:p w:rsidR="00413F2C" w:rsidRPr="006C0696" w:rsidRDefault="00413F2C" w:rsidP="00413F2C">
                  <w:pPr>
                    <w:spacing w:after="0" w:line="240" w:lineRule="auto"/>
                    <w:rPr>
                      <w:rFonts w:ascii="e-Ukraine" w:hAnsi="e-Ukraine"/>
                      <w:bCs/>
                      <w:sz w:val="6"/>
                      <w:szCs w:val="6"/>
                    </w:rPr>
                  </w:pPr>
                </w:p>
                <w:p w:rsidR="00413F2C" w:rsidRPr="006C0696" w:rsidRDefault="00413F2C" w:rsidP="00413F2C">
                  <w:pPr>
                    <w:spacing w:after="0" w:line="240" w:lineRule="auto"/>
                    <w:rPr>
                      <w:rFonts w:ascii="e-Ukraine" w:hAnsi="e-Ukraine"/>
                      <w:bCs/>
                      <w:sz w:val="32"/>
                      <w:szCs w:val="32"/>
                    </w:rPr>
                  </w:pPr>
                  <w:r w:rsidRPr="006C0696">
                    <w:rPr>
                      <w:rFonts w:ascii="e-Ukraine" w:hAnsi="e-Ukraine"/>
                      <w:bCs/>
                      <w:sz w:val="32"/>
                      <w:szCs w:val="32"/>
                    </w:rPr>
                    <w:t>Головне управління ДПС у</w:t>
                  </w:r>
                </w:p>
                <w:p w:rsidR="00413F2C" w:rsidRPr="006C0696" w:rsidRDefault="00413F2C" w:rsidP="00413F2C">
                  <w:pPr>
                    <w:spacing w:after="0" w:line="240" w:lineRule="auto"/>
                    <w:rPr>
                      <w:rFonts w:ascii="e-Ukraine" w:hAnsi="e-Ukraine"/>
                      <w:sz w:val="32"/>
                      <w:szCs w:val="32"/>
                    </w:rPr>
                  </w:pPr>
                  <w:r w:rsidRPr="006C0696">
                    <w:rPr>
                      <w:rFonts w:ascii="e-Ukraine" w:hAnsi="e-Ukraine"/>
                      <w:bCs/>
                      <w:sz w:val="32"/>
                      <w:szCs w:val="32"/>
                    </w:rPr>
                    <w:t>Дніпропетровській області</w:t>
                  </w:r>
                </w:p>
              </w:txbxContent>
            </v:textbox>
          </v:shape>
        </w:pict>
      </w:r>
      <w:r w:rsidR="00413F2C">
        <w:rPr>
          <w:noProof/>
          <w:lang w:eastAsia="uk-UA"/>
        </w:rPr>
        <w:drawing>
          <wp:anchor distT="0" distB="0" distL="114300" distR="114300" simplePos="0" relativeHeight="251708928"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1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a:ln w="9525">
                      <a:noFill/>
                      <a:miter lim="800000"/>
                      <a:headEnd/>
                      <a:tailEnd/>
                    </a:ln>
                  </pic:spPr>
                </pic:pic>
              </a:graphicData>
            </a:graphic>
          </wp:anchor>
        </w:drawing>
      </w: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B413F6">
      <w:pPr>
        <w:rPr>
          <w:rFonts w:cs="Times New Roman"/>
        </w:rPr>
      </w:pPr>
      <w:r w:rsidRPr="00B413F6">
        <w:rPr>
          <w:noProof/>
          <w:lang w:eastAsia="uk-UA"/>
        </w:rPr>
        <w:pict>
          <v:shape id="Надпись 5" o:spid="_x0000_s1152" type="#_x0000_t202" style="position:absolute;margin-left:416.15pt;margin-top:19.9pt;width:351pt;height:95.8pt;z-index:2517099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" filled="f" stroked="f" strokeweight=".5pt">
            <v:textbox style="mso-next-textbox:#Надпись 5">
              <w:txbxContent>
                <w:p w:rsidR="00074993" w:rsidRPr="00074993" w:rsidRDefault="00074993" w:rsidP="00074993">
                  <w:pPr>
                    <w:spacing w:after="0" w:line="240" w:lineRule="auto"/>
                    <w:jc w:val="center"/>
                    <w:rPr>
                      <w:rFonts w:ascii="e-Ukraine Bold" w:hAnsi="e-Ukraine Bold"/>
                      <w:b/>
                      <w:sz w:val="36"/>
                      <w:szCs w:val="36"/>
                    </w:rPr>
                  </w:pPr>
                  <w:r w:rsidRPr="00074993">
                    <w:rPr>
                      <w:rFonts w:ascii="e-Ukraine Bold" w:hAnsi="e-Ukraine Bold"/>
                      <w:b/>
                      <w:sz w:val="36"/>
                      <w:szCs w:val="36"/>
                    </w:rPr>
                    <w:t>Підстави проведення фактичних перевірок</w:t>
                  </w:r>
                </w:p>
                <w:p w:rsidR="00413F2C" w:rsidRPr="0087316D" w:rsidRDefault="00413F2C" w:rsidP="0087316D">
                  <w:pPr>
                    <w:rPr>
                      <w:szCs w:val="36"/>
                    </w:rPr>
                  </w:pPr>
                </w:p>
              </w:txbxContent>
            </v:textbox>
            <w10:wrap anchorx="margin"/>
          </v:shape>
        </w:pict>
      </w: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074993">
      <w:pPr>
        <w:rPr>
          <w:rFonts w:cs="Times New Roman"/>
        </w:rPr>
      </w:pPr>
      <w:r w:rsidRPr="00B413F6">
        <w:rPr>
          <w:noProof/>
          <w:lang w:eastAsia="uk-UA"/>
        </w:rPr>
        <w:pict>
          <v:shape id="Поле 9" o:spid="_x0000_s1036" type="#_x0000_t202" style="position:absolute;margin-left:507.5pt;margin-top:24.15pt;width:219.15pt;height:19.4pt;z-index:251654656;visibility:visible" filled="f" stroked="f" strokeweight=".5pt">
            <v:textbox style="mso-next-textbox:#Поле 9">
              <w:txbxContent>
                <w:p w:rsidR="003501B0" w:rsidRPr="00413F2C" w:rsidRDefault="006D1FA3" w:rsidP="00DD030F">
                  <w:pPr>
                    <w:rPr>
                      <w:rFonts w:ascii="e-Ukraine Bold" w:hAnsi="e-Ukraine Bold"/>
                      <w:b/>
                      <w:i/>
                      <w:iCs/>
                      <w:sz w:val="28"/>
                      <w:szCs w:val="28"/>
                    </w:rPr>
                  </w:pPr>
                  <w:r w:rsidRPr="00447FC5">
                    <w:rPr>
                      <w:rFonts w:ascii="e-Ukraine Bold" w:hAnsi="e-Ukraine Bold"/>
                      <w:b/>
                      <w:i/>
                      <w:iCs/>
                      <w:sz w:val="28"/>
                      <w:szCs w:val="28"/>
                    </w:rPr>
                    <w:t xml:space="preserve"> </w:t>
                  </w:r>
                  <w:r w:rsidR="00074993" w:rsidRPr="00074993">
                    <w:rPr>
                      <w:rFonts w:ascii="e-Ukraine Bold" w:hAnsi="e-Ukraine Bold"/>
                      <w:b/>
                      <w:i/>
                      <w:iCs/>
                      <w:sz w:val="28"/>
                      <w:szCs w:val="28"/>
                    </w:rPr>
                    <w:t>3</w:t>
                  </w:r>
                  <w:r w:rsidR="00447FC5" w:rsidRPr="00447FC5">
                    <w:rPr>
                      <w:rFonts w:ascii="e-Ukraine Bold" w:hAnsi="e-Ukraine Bold"/>
                      <w:b/>
                      <w:i/>
                      <w:iCs/>
                      <w:sz w:val="28"/>
                      <w:szCs w:val="28"/>
                    </w:rPr>
                    <w:t xml:space="preserve"> </w:t>
                  </w:r>
                  <w:r w:rsidR="00074993" w:rsidRPr="00074993">
                    <w:rPr>
                      <w:rFonts w:ascii="e-Ukraine Bold" w:hAnsi="e-Ukraine Bold"/>
                      <w:b/>
                      <w:i/>
                      <w:iCs/>
                      <w:sz w:val="28"/>
                      <w:szCs w:val="28"/>
                    </w:rPr>
                    <w:t>листопада</w:t>
                  </w:r>
                  <w:r w:rsidR="003501B0" w:rsidRPr="00413F2C">
                    <w:rPr>
                      <w:rFonts w:ascii="e-Ukraine Bold" w:hAnsi="e-Ukraine Bold"/>
                      <w:b/>
                      <w:i/>
                      <w:iCs/>
                      <w:sz w:val="28"/>
                      <w:szCs w:val="28"/>
                    </w:rPr>
                    <w:t xml:space="preserve"> 2021 року</w:t>
                  </w:r>
                </w:p>
                <w:p w:rsidR="003501B0" w:rsidRPr="00E17569" w:rsidRDefault="003501B0" w:rsidP="00E17569">
                  <w:pPr>
                    <w:rPr>
                      <w:rFonts w:cs="Times New Roman"/>
                    </w:rPr>
                  </w:pPr>
                </w:p>
              </w:txbxContent>
            </v:textbox>
          </v:shape>
        </w:pict>
      </w:r>
    </w:p>
    <w:p w:rsidR="002C70B7" w:rsidRDefault="002C70B7">
      <w:pPr>
        <w:rPr>
          <w:rFonts w:cs="Times New Roman"/>
        </w:rPr>
      </w:pPr>
    </w:p>
    <w:p w:rsidR="00FC1ED9" w:rsidRDefault="00B413F6">
      <w:pPr>
        <w:rPr>
          <w:rFonts w:cs="Times New Roman"/>
        </w:rPr>
      </w:pPr>
      <w:r w:rsidRPr="00B413F6">
        <w:rPr>
          <w:noProof/>
          <w:lang w:eastAsia="uk-UA"/>
        </w:rPr>
        <w:lastRenderedPageBreak/>
        <w:pict>
          <v:group id="Группа 92" o:spid="_x0000_s1039" style="position:absolute;margin-left:-2.65pt;margin-top:-4.85pt;width:791.8pt;height:551.3pt;z-index:251673088" coordorigin=",1535" coordsize="100558,70022" o:regroupid="2">
            <v:group id="Группа 20" o:spid="_x0000_s1040" style="position:absolute;left:476;top:6572;width:99269;height:61379" coordsize="99269,61379">
              <v:shape id="_x0000_s1041" type="#_x0000_t202" style="position:absolute;width:48025;height:61379;visibility:visible" filled="f" stroked="f" strokeweight=".5pt">
                <v:textbox style="mso-next-textbox:#Поле 147">
                  <w:txbxContent>
                    <w:p w:rsidR="00FD0FF1" w:rsidRPr="00FA4CD0" w:rsidRDefault="00FD0FF1" w:rsidP="00074993">
                      <w:pPr>
                        <w:pStyle w:val="af6"/>
                        <w:shd w:val="clear" w:color="auto" w:fill="FFFFFF"/>
                        <w:tabs>
                          <w:tab w:val="left" w:pos="142"/>
                          <w:tab w:val="left" w:pos="6946"/>
                        </w:tabs>
                        <w:spacing w:before="0" w:beforeAutospacing="0" w:after="240" w:afterAutospacing="0" w:line="276" w:lineRule="auto"/>
                        <w:ind w:left="284" w:right="201" w:firstLine="850"/>
                        <w:jc w:val="both"/>
                        <w:textAlignment w:val="baseline"/>
                        <w:rPr>
                          <w:rFonts w:ascii="e-Ukraine" w:hAnsi="e-Ukraine" w:cs="Calibri"/>
                          <w:color w:val="000000"/>
                          <w:sz w:val="30"/>
                          <w:szCs w:val="30"/>
                          <w:lang w:val="uk-UA"/>
                        </w:rPr>
                      </w:pPr>
                      <w:r w:rsidRPr="00FA4CD0">
                        <w:rPr>
                          <w:rFonts w:ascii="e-Ukraine" w:hAnsi="e-Ukraine" w:cs="Calibri"/>
                          <w:color w:val="000000"/>
                          <w:sz w:val="30"/>
                          <w:szCs w:val="30"/>
                          <w:lang w:val="uk-UA"/>
                        </w:rPr>
                        <w:t>Відділ комунікацій з громадськістю управління інформаційної взаємодії ГУ ДПС у Дніпропетровській області (територія обслуговування Нікопольського регіону) повідомляє.</w:t>
                      </w:r>
                    </w:p>
                    <w:p w:rsidR="00074993" w:rsidRDefault="00074993" w:rsidP="00074993">
                      <w:pPr>
                        <w:pStyle w:val="a6"/>
                        <w:shd w:val="clear" w:color="auto" w:fill="FFFFFF"/>
                        <w:spacing w:before="0" w:beforeAutospacing="0" w:after="0" w:afterAutospacing="0" w:line="276" w:lineRule="auto"/>
                        <w:ind w:left="284" w:firstLine="850"/>
                        <w:jc w:val="both"/>
                        <w:textAlignment w:val="baseline"/>
                        <w:rPr>
                          <w:rFonts w:asciiTheme="minorHAnsi" w:hAnsiTheme="minorHAnsi"/>
                          <w:color w:val="000000"/>
                          <w:sz w:val="30"/>
                          <w:szCs w:val="30"/>
                          <w:lang w:eastAsia="ru-RU"/>
                        </w:rPr>
                      </w:pPr>
                      <w:r w:rsidRPr="00074993">
                        <w:rPr>
                          <w:rFonts w:ascii="e-Ukraine" w:hAnsi="e-Ukraine"/>
                          <w:color w:val="000000"/>
                          <w:sz w:val="30"/>
                          <w:szCs w:val="30"/>
                          <w:lang w:eastAsia="ru-RU"/>
                        </w:rPr>
                        <w:t>Згідно з п. 80.2 ст. 80 ПКУ фактична перевірка може проводитися на підставі рішення керівника (його заступника або уповноваженої особи) контролюючого органу, оформленого наказом, копія якого вручається платнику податків або його уповноваженому представнику, або особам, які фактично проводять розрахункові операції, під розписку до початку проведення такої перевірки, та за наявності хоча б однієї з таких підстав:</w:t>
                      </w:r>
                    </w:p>
                    <w:p w:rsidR="00074993" w:rsidRPr="00074993" w:rsidRDefault="00074993" w:rsidP="00074993">
                      <w:pPr>
                        <w:pStyle w:val="a6"/>
                        <w:shd w:val="clear" w:color="auto" w:fill="FFFFFF"/>
                        <w:spacing w:before="0" w:beforeAutospacing="0" w:after="0" w:afterAutospacing="0" w:line="276" w:lineRule="auto"/>
                        <w:ind w:left="284" w:firstLine="850"/>
                        <w:jc w:val="both"/>
                        <w:textAlignment w:val="baseline"/>
                        <w:rPr>
                          <w:rFonts w:asciiTheme="minorHAnsi" w:hAnsiTheme="minorHAnsi"/>
                          <w:color w:val="000000"/>
                          <w:sz w:val="30"/>
                          <w:szCs w:val="30"/>
                          <w:lang w:eastAsia="ru-RU"/>
                        </w:rPr>
                      </w:pPr>
                    </w:p>
                    <w:p w:rsidR="00074993" w:rsidRDefault="00074993" w:rsidP="00074993">
                      <w:pPr>
                        <w:pStyle w:val="a6"/>
                        <w:shd w:val="clear" w:color="auto" w:fill="FFFFFF"/>
                        <w:spacing w:before="0" w:beforeAutospacing="0" w:after="0" w:afterAutospacing="0" w:line="276" w:lineRule="auto"/>
                        <w:ind w:left="284" w:firstLine="850"/>
                        <w:jc w:val="both"/>
                        <w:textAlignment w:val="baseline"/>
                        <w:rPr>
                          <w:rFonts w:asciiTheme="minorHAnsi" w:hAnsiTheme="minorHAnsi"/>
                          <w:color w:val="000000"/>
                          <w:sz w:val="30"/>
                          <w:szCs w:val="30"/>
                          <w:lang w:eastAsia="ru-RU"/>
                        </w:rPr>
                      </w:pPr>
                      <w:r w:rsidRPr="00074993">
                        <w:rPr>
                          <w:rFonts w:ascii="e-Ukraine" w:hAnsi="e-Ukraine"/>
                          <w:color w:val="000000"/>
                          <w:sz w:val="30"/>
                          <w:szCs w:val="30"/>
                          <w:lang w:eastAsia="ru-RU"/>
                        </w:rPr>
                        <w:t>- у разі коли за результатами перевірок інших платників податків виявлено факти, які свідчать про можливі порушення платником податків законодавства щодо виробництва та обігу підакцизних товарів, здійснення платником податків розрахункових операцій, ведення касових операцій, наявності патентів, ліцензій та інших документів, контроль за наявністю яких покладено на контролюючі органи, та виникає необхідність перевірки таких фактів (п. п. 80.2.1 п. 80.2 ст. 80 ПКУ);</w:t>
                      </w:r>
                    </w:p>
                    <w:p w:rsidR="00074993" w:rsidRPr="00074993" w:rsidRDefault="00074993" w:rsidP="00074993">
                      <w:pPr>
                        <w:pStyle w:val="a6"/>
                        <w:shd w:val="clear" w:color="auto" w:fill="FFFFFF"/>
                        <w:spacing w:before="0" w:beforeAutospacing="0" w:after="0" w:afterAutospacing="0" w:line="276" w:lineRule="auto"/>
                        <w:ind w:left="284" w:firstLine="850"/>
                        <w:jc w:val="both"/>
                        <w:textAlignment w:val="baseline"/>
                        <w:rPr>
                          <w:rFonts w:asciiTheme="minorHAnsi" w:hAnsiTheme="minorHAnsi"/>
                          <w:color w:val="000000"/>
                          <w:sz w:val="30"/>
                          <w:szCs w:val="30"/>
                          <w:lang w:eastAsia="ru-RU"/>
                        </w:rPr>
                      </w:pPr>
                    </w:p>
                    <w:p w:rsidR="00074993" w:rsidRDefault="00074993" w:rsidP="00074993">
                      <w:pPr>
                        <w:pStyle w:val="a6"/>
                        <w:shd w:val="clear" w:color="auto" w:fill="FFFFFF"/>
                        <w:spacing w:before="0" w:beforeAutospacing="0" w:after="0" w:afterAutospacing="0" w:line="276" w:lineRule="auto"/>
                        <w:ind w:left="426" w:firstLine="567"/>
                        <w:jc w:val="both"/>
                        <w:textAlignment w:val="baseline"/>
                        <w:rPr>
                          <w:rFonts w:asciiTheme="minorHAnsi" w:hAnsiTheme="minorHAnsi"/>
                          <w:color w:val="000000"/>
                          <w:sz w:val="30"/>
                          <w:szCs w:val="30"/>
                          <w:lang w:eastAsia="ru-RU"/>
                        </w:rPr>
                      </w:pPr>
                      <w:r w:rsidRPr="00074993">
                        <w:rPr>
                          <w:rFonts w:ascii="e-Ukraine" w:hAnsi="e-Ukraine"/>
                          <w:color w:val="000000"/>
                          <w:sz w:val="30"/>
                          <w:szCs w:val="30"/>
                          <w:lang w:eastAsia="ru-RU"/>
                        </w:rPr>
                        <w:t>- у разі наявності та/або отримання в установленому законодавством порядку інформації від державних органів або органів місцевого самоврядування, яка свідчить про можливі порушення платником податків законодавства, контроль за яким покладено на контролюючі органи, зокрема, щодо здійснення платниками податків розрахункових операцій, ведення касових операцій, наявності патентів, ліцензій, та інших документів, контроль за наявністю яких покладено на контролюючі органи, виробництва та обігу підакцизних товарів (п. п. 80.2.2 п. 80.2 ст. 80 ПКУ);</w:t>
                      </w:r>
                    </w:p>
                    <w:p w:rsidR="00074993" w:rsidRPr="00074993" w:rsidRDefault="00074993" w:rsidP="00074993">
                      <w:pPr>
                        <w:pStyle w:val="a6"/>
                        <w:shd w:val="clear" w:color="auto" w:fill="FFFFFF"/>
                        <w:spacing w:before="0" w:beforeAutospacing="0" w:after="0" w:afterAutospacing="0" w:line="276" w:lineRule="auto"/>
                        <w:ind w:left="426" w:firstLine="567"/>
                        <w:jc w:val="both"/>
                        <w:textAlignment w:val="baseline"/>
                        <w:rPr>
                          <w:rFonts w:asciiTheme="minorHAnsi" w:hAnsiTheme="minorHAnsi"/>
                          <w:color w:val="000000"/>
                          <w:sz w:val="30"/>
                          <w:szCs w:val="30"/>
                          <w:lang w:eastAsia="ru-RU"/>
                        </w:rPr>
                      </w:pPr>
                    </w:p>
                    <w:p w:rsidR="00074993" w:rsidRDefault="00074993" w:rsidP="00074993">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r w:rsidRPr="00074993">
                        <w:rPr>
                          <w:rFonts w:ascii="e-Ukraine" w:hAnsi="e-Ukraine"/>
                          <w:color w:val="000000"/>
                          <w:sz w:val="30"/>
                          <w:szCs w:val="30"/>
                          <w:lang w:eastAsia="ru-RU"/>
                        </w:rPr>
                        <w:t>- письмового звернення покупця (споживача), оформленого відповідно до закону, про порушення платником податків установленого порядку проведення розрахункових операцій, касових операцій, патентування або ліцензування (п. п. 80.2.3 п. 80.2 ст. 80 ПКУ);</w:t>
                      </w:r>
                    </w:p>
                    <w:p w:rsidR="00074993" w:rsidRPr="00074993" w:rsidRDefault="00074993" w:rsidP="00074993">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p>
                    <w:p w:rsidR="00074993" w:rsidRDefault="00074993" w:rsidP="00074993">
                      <w:pPr>
                        <w:pStyle w:val="a6"/>
                        <w:shd w:val="clear" w:color="auto" w:fill="FFFFFF"/>
                        <w:tabs>
                          <w:tab w:val="left" w:pos="1843"/>
                        </w:tabs>
                        <w:spacing w:before="0" w:beforeAutospacing="0" w:after="0" w:afterAutospacing="0" w:line="276" w:lineRule="auto"/>
                        <w:ind w:left="426" w:firstLine="567"/>
                        <w:jc w:val="both"/>
                        <w:textAlignment w:val="baseline"/>
                        <w:rPr>
                          <w:rFonts w:asciiTheme="minorHAnsi" w:hAnsiTheme="minorHAnsi"/>
                          <w:color w:val="000000"/>
                          <w:sz w:val="30"/>
                          <w:szCs w:val="30"/>
                          <w:lang w:eastAsia="ru-RU"/>
                        </w:rPr>
                      </w:pPr>
                      <w:r w:rsidRPr="00074993">
                        <w:rPr>
                          <w:rFonts w:ascii="e-Ukraine" w:hAnsi="e-Ukraine"/>
                          <w:color w:val="000000"/>
                          <w:sz w:val="30"/>
                          <w:szCs w:val="30"/>
                          <w:lang w:eastAsia="ru-RU"/>
                        </w:rPr>
                        <w:t>-</w:t>
                      </w:r>
                      <w:r>
                        <w:rPr>
                          <w:rFonts w:asciiTheme="minorHAnsi" w:hAnsiTheme="minorHAnsi"/>
                          <w:color w:val="000000"/>
                          <w:sz w:val="30"/>
                          <w:szCs w:val="30"/>
                          <w:lang w:eastAsia="ru-RU"/>
                        </w:rPr>
                        <w:t xml:space="preserve"> </w:t>
                      </w:r>
                      <w:r w:rsidRPr="00074993">
                        <w:rPr>
                          <w:rFonts w:ascii="e-Ukraine" w:hAnsi="e-Ukraine"/>
                          <w:color w:val="000000"/>
                          <w:sz w:val="30"/>
                          <w:szCs w:val="30"/>
                          <w:lang w:eastAsia="ru-RU"/>
                        </w:rPr>
                        <w:t>неподання суб’єктом господарювання в установлений законом строк обов’язкової звітності про використання реєстраторів розрахункових операцій та/або програмних реєстраторів розрахункових операцій, розрахункових книжок та книг обліку розрахункових операцій, подання їх із нульовими показниками</w:t>
                      </w:r>
                      <w:r w:rsidRPr="00681F15">
                        <w:rPr>
                          <w:color w:val="000000"/>
                        </w:rPr>
                        <w:t xml:space="preserve"> (п. п. 80</w:t>
                      </w:r>
                      <w:r w:rsidRPr="00074993">
                        <w:rPr>
                          <w:rFonts w:ascii="e-Ukraine" w:hAnsi="e-Ukraine"/>
                          <w:color w:val="000000"/>
                          <w:sz w:val="30"/>
                          <w:szCs w:val="30"/>
                          <w:lang w:eastAsia="ru-RU"/>
                        </w:rPr>
                        <w:t>.2.4 п. 80.2 ст. 80 ПКУ);</w:t>
                      </w:r>
                    </w:p>
                    <w:p w:rsidR="00074993" w:rsidRPr="00074993" w:rsidRDefault="00074993" w:rsidP="00074993">
                      <w:pPr>
                        <w:pStyle w:val="a6"/>
                        <w:shd w:val="clear" w:color="auto" w:fill="FFFFFF"/>
                        <w:tabs>
                          <w:tab w:val="left" w:pos="1843"/>
                        </w:tabs>
                        <w:spacing w:before="0" w:beforeAutospacing="0" w:after="0" w:afterAutospacing="0" w:line="276" w:lineRule="auto"/>
                        <w:ind w:left="426" w:firstLine="567"/>
                        <w:jc w:val="both"/>
                        <w:textAlignment w:val="baseline"/>
                        <w:rPr>
                          <w:rFonts w:asciiTheme="minorHAnsi" w:hAnsiTheme="minorHAnsi"/>
                          <w:color w:val="000000"/>
                          <w:sz w:val="30"/>
                          <w:szCs w:val="30"/>
                          <w:lang w:eastAsia="ru-RU"/>
                        </w:rPr>
                      </w:pPr>
                    </w:p>
                    <w:p w:rsidR="00074993" w:rsidRDefault="00074993" w:rsidP="00074993">
                      <w:pPr>
                        <w:pStyle w:val="a6"/>
                        <w:shd w:val="clear" w:color="auto" w:fill="FFFFFF"/>
                        <w:spacing w:before="0" w:beforeAutospacing="0" w:after="0" w:afterAutospacing="0" w:line="276" w:lineRule="auto"/>
                        <w:ind w:left="426" w:firstLine="294"/>
                        <w:jc w:val="both"/>
                        <w:textAlignment w:val="baseline"/>
                        <w:rPr>
                          <w:rFonts w:asciiTheme="minorHAnsi" w:hAnsiTheme="minorHAnsi"/>
                          <w:color w:val="000000"/>
                          <w:sz w:val="30"/>
                          <w:szCs w:val="30"/>
                          <w:lang w:eastAsia="ru-RU"/>
                        </w:rPr>
                      </w:pPr>
                      <w:r w:rsidRPr="00074993">
                        <w:rPr>
                          <w:rFonts w:ascii="e-Ukraine" w:hAnsi="e-Ukraine"/>
                          <w:color w:val="000000"/>
                          <w:sz w:val="30"/>
                          <w:szCs w:val="30"/>
                          <w:lang w:eastAsia="ru-RU"/>
                        </w:rPr>
                        <w:t>- у разі наявності та/або отримання в установленому законодавством порядку інформації про порушення вимог законодавства в частині виробництва, обліку, зберігання та транспортування спирту, алкогольних напоїв, тютюнових виробів та рідин, що використовуються в електронних сигаретах, та цільового використання спирту платниками податків, обладнання акцизних складів витратомірами-лічильниками та/або рівномірами-лічильниками, а також здійснення функцій, визначених законодавством у сфері виробництва і обігу спирту, алкогольних напоїв, тютюнових виробів, рідин, що використовуються в електронних сигаретах, пального (п. п. 80.2.5 п. 80.2 ст. 80 ПКУ);</w:t>
                      </w:r>
                    </w:p>
                    <w:p w:rsidR="00074993" w:rsidRPr="00074993" w:rsidRDefault="00074993" w:rsidP="00074993">
                      <w:pPr>
                        <w:pStyle w:val="a6"/>
                        <w:shd w:val="clear" w:color="auto" w:fill="FFFFFF"/>
                        <w:spacing w:before="0" w:beforeAutospacing="0" w:after="0" w:afterAutospacing="0" w:line="276" w:lineRule="auto"/>
                        <w:ind w:left="426" w:firstLine="294"/>
                        <w:jc w:val="both"/>
                        <w:textAlignment w:val="baseline"/>
                        <w:rPr>
                          <w:rFonts w:asciiTheme="minorHAnsi" w:hAnsiTheme="minorHAnsi"/>
                          <w:color w:val="000000"/>
                          <w:sz w:val="30"/>
                          <w:szCs w:val="30"/>
                          <w:lang w:eastAsia="ru-RU"/>
                        </w:rPr>
                      </w:pPr>
                    </w:p>
                    <w:p w:rsidR="00074993" w:rsidRDefault="00074993" w:rsidP="00074993">
                      <w:pPr>
                        <w:pStyle w:val="a6"/>
                        <w:shd w:val="clear" w:color="auto" w:fill="FFFFFF"/>
                        <w:spacing w:before="0" w:beforeAutospacing="0" w:after="0" w:afterAutospacing="0" w:line="276" w:lineRule="auto"/>
                        <w:ind w:left="426" w:firstLine="567"/>
                        <w:jc w:val="both"/>
                        <w:textAlignment w:val="baseline"/>
                        <w:rPr>
                          <w:rFonts w:asciiTheme="minorHAnsi" w:hAnsiTheme="minorHAnsi"/>
                          <w:color w:val="000000"/>
                          <w:sz w:val="30"/>
                          <w:szCs w:val="30"/>
                          <w:lang w:eastAsia="ru-RU"/>
                        </w:rPr>
                      </w:pPr>
                      <w:r w:rsidRPr="00074993">
                        <w:rPr>
                          <w:rFonts w:ascii="e-Ukraine" w:hAnsi="e-Ukraine"/>
                          <w:color w:val="000000"/>
                          <w:sz w:val="30"/>
                          <w:szCs w:val="30"/>
                          <w:lang w:eastAsia="ru-RU"/>
                        </w:rPr>
                        <w:t>- у разі виявлення за результатами попередньої перевірки порушення законодавства з питань, визначених у п. п. 75.1.3 п. 75.1 ст. 75 ПКУ (п. п. 80.2.6 п. 80.2 ст. 80 ПКУ);</w:t>
                      </w:r>
                    </w:p>
                    <w:p w:rsidR="00074993" w:rsidRPr="00074993" w:rsidRDefault="00074993" w:rsidP="00074993">
                      <w:pPr>
                        <w:pStyle w:val="a6"/>
                        <w:shd w:val="clear" w:color="auto" w:fill="FFFFFF"/>
                        <w:spacing w:before="0" w:beforeAutospacing="0" w:after="0" w:afterAutospacing="0" w:line="276" w:lineRule="auto"/>
                        <w:ind w:left="426" w:firstLine="567"/>
                        <w:jc w:val="both"/>
                        <w:textAlignment w:val="baseline"/>
                        <w:rPr>
                          <w:rFonts w:asciiTheme="minorHAnsi" w:hAnsiTheme="minorHAnsi"/>
                          <w:color w:val="000000"/>
                          <w:sz w:val="30"/>
                          <w:szCs w:val="30"/>
                          <w:lang w:eastAsia="ru-RU"/>
                        </w:rPr>
                      </w:pPr>
                    </w:p>
                    <w:p w:rsidR="00074993" w:rsidRDefault="00074993" w:rsidP="00074993">
                      <w:pPr>
                        <w:pStyle w:val="a6"/>
                        <w:shd w:val="clear" w:color="auto" w:fill="FFFFFF"/>
                        <w:spacing w:before="0" w:beforeAutospacing="0" w:after="0" w:afterAutospacing="0" w:line="276" w:lineRule="auto"/>
                        <w:ind w:left="426" w:firstLine="567"/>
                        <w:jc w:val="both"/>
                        <w:textAlignment w:val="baseline"/>
                        <w:rPr>
                          <w:rFonts w:asciiTheme="minorHAnsi" w:hAnsiTheme="minorHAnsi"/>
                          <w:color w:val="000000"/>
                          <w:sz w:val="30"/>
                          <w:szCs w:val="30"/>
                          <w:lang w:eastAsia="ru-RU"/>
                        </w:rPr>
                      </w:pPr>
                      <w:r w:rsidRPr="00074993">
                        <w:rPr>
                          <w:rFonts w:ascii="e-Ukraine" w:hAnsi="e-Ukraine"/>
                          <w:color w:val="000000"/>
                          <w:sz w:val="30"/>
                          <w:szCs w:val="30"/>
                          <w:lang w:eastAsia="ru-RU"/>
                        </w:rPr>
                        <w:t>- у разі наявності та/або отримання в установленому законодавством порядку інформації про використання праці найманих осіб без належного оформлення трудових відносин та виплати роботодавцями доходів у вигляді заробітної плати без сплати податків до бюджету, а також здійснення фізичною особою підприємницької діяльності без державної реєстрації (п. п. 80.2.7 п. 80.2 ст. 80 ПКУ).</w:t>
                      </w:r>
                    </w:p>
                    <w:p w:rsidR="00801522" w:rsidRPr="00801522" w:rsidRDefault="00801522" w:rsidP="00074993">
                      <w:pPr>
                        <w:pStyle w:val="a6"/>
                        <w:shd w:val="clear" w:color="auto" w:fill="FFFFFF"/>
                        <w:spacing w:before="0" w:beforeAutospacing="0" w:after="0" w:afterAutospacing="0" w:line="276" w:lineRule="auto"/>
                        <w:ind w:left="426" w:firstLine="567"/>
                        <w:jc w:val="both"/>
                        <w:textAlignment w:val="baseline"/>
                        <w:rPr>
                          <w:rFonts w:asciiTheme="minorHAnsi" w:hAnsiTheme="minorHAnsi"/>
                          <w:color w:val="000000"/>
                          <w:sz w:val="30"/>
                          <w:szCs w:val="30"/>
                          <w:lang w:eastAsia="ru-RU"/>
                        </w:rPr>
                      </w:pPr>
                    </w:p>
                    <w:p w:rsidR="00074993" w:rsidRDefault="00074993" w:rsidP="00074993">
                      <w:pPr>
                        <w:pStyle w:val="a6"/>
                        <w:shd w:val="clear" w:color="auto" w:fill="FFFFFF"/>
                        <w:spacing w:before="0" w:beforeAutospacing="0" w:after="0" w:afterAutospacing="0" w:line="276" w:lineRule="auto"/>
                        <w:ind w:left="426" w:firstLine="720"/>
                        <w:jc w:val="both"/>
                        <w:textAlignment w:val="baseline"/>
                        <w:rPr>
                          <w:rFonts w:asciiTheme="minorHAnsi" w:hAnsiTheme="minorHAnsi"/>
                          <w:color w:val="000000"/>
                          <w:sz w:val="30"/>
                          <w:szCs w:val="30"/>
                          <w:lang w:eastAsia="ru-RU"/>
                        </w:rPr>
                      </w:pPr>
                      <w:r w:rsidRPr="00074993">
                        <w:rPr>
                          <w:rFonts w:ascii="e-Ukraine" w:hAnsi="e-Ukraine"/>
                          <w:color w:val="000000"/>
                          <w:sz w:val="30"/>
                          <w:szCs w:val="30"/>
                          <w:lang w:eastAsia="ru-RU"/>
                        </w:rPr>
                        <w:t>Нагадаємо, що строки проведення фактичної перевірки встановлені ст. 82 ПКУ (п. 80.9 ст. 80 ПКУ), а Порядок оформлення результатів фактичної перевірки –  ст. 86 ПКУ (п. 80.10 ст. 80 ПКУ).</w:t>
                      </w:r>
                    </w:p>
                    <w:p w:rsidR="00801522" w:rsidRPr="00801522" w:rsidRDefault="00801522" w:rsidP="00074993">
                      <w:pPr>
                        <w:pStyle w:val="a6"/>
                        <w:shd w:val="clear" w:color="auto" w:fill="FFFFFF"/>
                        <w:spacing w:before="0" w:beforeAutospacing="0" w:after="0" w:afterAutospacing="0" w:line="276" w:lineRule="auto"/>
                        <w:ind w:left="426" w:firstLine="720"/>
                        <w:jc w:val="both"/>
                        <w:textAlignment w:val="baseline"/>
                        <w:rPr>
                          <w:rFonts w:asciiTheme="minorHAnsi" w:hAnsiTheme="minorHAnsi"/>
                          <w:color w:val="000000"/>
                          <w:sz w:val="30"/>
                          <w:szCs w:val="30"/>
                          <w:lang w:eastAsia="ru-RU"/>
                        </w:rPr>
                      </w:pPr>
                    </w:p>
                    <w:p w:rsidR="00074993" w:rsidRPr="00074993" w:rsidRDefault="00074993" w:rsidP="00074993">
                      <w:pPr>
                        <w:pStyle w:val="a6"/>
                        <w:shd w:val="clear" w:color="auto" w:fill="FFFFFF"/>
                        <w:spacing w:before="0" w:beforeAutospacing="0" w:after="0" w:afterAutospacing="0" w:line="276" w:lineRule="auto"/>
                        <w:ind w:left="426" w:firstLine="720"/>
                        <w:jc w:val="both"/>
                        <w:textAlignment w:val="baseline"/>
                        <w:rPr>
                          <w:rFonts w:ascii="e-Ukraine" w:hAnsi="e-Ukraine"/>
                          <w:color w:val="000000"/>
                          <w:sz w:val="30"/>
                          <w:szCs w:val="30"/>
                          <w:lang w:eastAsia="ru-RU"/>
                        </w:rPr>
                      </w:pPr>
                      <w:r w:rsidRPr="00074993">
                        <w:rPr>
                          <w:rFonts w:ascii="e-Ukraine" w:hAnsi="e-Ukraine"/>
                          <w:color w:val="000000"/>
                          <w:sz w:val="30"/>
                          <w:szCs w:val="30"/>
                          <w:lang w:eastAsia="ru-RU"/>
                        </w:rPr>
                        <w:t>Фактична перевірка здійснюється без попередження платника податків (особи) (п. 80.1 ст. 80 ПКУ).</w:t>
                      </w:r>
                    </w:p>
                    <w:p w:rsidR="00FD0FF1" w:rsidRPr="00074993" w:rsidRDefault="00FD0FF1" w:rsidP="00074993">
                      <w:pPr>
                        <w:pStyle w:val="a6"/>
                        <w:shd w:val="clear" w:color="auto" w:fill="FFFFFF"/>
                        <w:spacing w:before="0" w:beforeAutospacing="0" w:after="0" w:afterAutospacing="0" w:line="276" w:lineRule="auto"/>
                        <w:ind w:firstLine="720"/>
                        <w:jc w:val="both"/>
                        <w:textAlignment w:val="baseline"/>
                        <w:rPr>
                          <w:rFonts w:ascii="e-Ukraine" w:hAnsi="e-Ukraine"/>
                          <w:color w:val="000000"/>
                          <w:sz w:val="30"/>
                          <w:szCs w:val="30"/>
                          <w:lang w:eastAsia="ru-RU"/>
                        </w:rPr>
                      </w:pPr>
                    </w:p>
                    <w:p w:rsidR="00FD0FF1" w:rsidRPr="00074993" w:rsidRDefault="00FD0FF1" w:rsidP="00074993">
                      <w:pPr>
                        <w:pStyle w:val="a6"/>
                        <w:shd w:val="clear" w:color="auto" w:fill="FFFFFF"/>
                        <w:spacing w:before="0" w:beforeAutospacing="0" w:after="0" w:afterAutospacing="0" w:line="276" w:lineRule="auto"/>
                        <w:ind w:firstLine="720"/>
                        <w:jc w:val="both"/>
                        <w:textAlignment w:val="baseline"/>
                        <w:rPr>
                          <w:rFonts w:ascii="e-Ukraine" w:hAnsi="e-Ukraine"/>
                          <w:color w:val="000000"/>
                          <w:sz w:val="30"/>
                          <w:szCs w:val="30"/>
                          <w:lang w:eastAsia="ru-RU"/>
                        </w:rPr>
                      </w:pPr>
                    </w:p>
                    <w:p w:rsidR="00FD0FF1" w:rsidRDefault="00FD0FF1" w:rsidP="00074993">
                      <w:pPr>
                        <w:tabs>
                          <w:tab w:val="left" w:pos="6946"/>
                        </w:tabs>
                        <w:spacing w:before="120"/>
                        <w:ind w:left="426" w:right="201" w:firstLine="708"/>
                        <w:jc w:val="both"/>
                        <w:rPr>
                          <w:rFonts w:cs="Times New Roman"/>
                          <w:sz w:val="30"/>
                          <w:szCs w:val="30"/>
                        </w:rPr>
                      </w:pPr>
                    </w:p>
                    <w:p w:rsidR="00FD0FF1" w:rsidRDefault="00FD0FF1" w:rsidP="00074993">
                      <w:pPr>
                        <w:tabs>
                          <w:tab w:val="left" w:pos="6946"/>
                        </w:tabs>
                        <w:spacing w:before="120"/>
                        <w:ind w:left="426" w:right="201" w:firstLine="708"/>
                        <w:jc w:val="both"/>
                        <w:rPr>
                          <w:rFonts w:cs="Times New Roman"/>
                          <w:sz w:val="30"/>
                          <w:szCs w:val="30"/>
                        </w:rPr>
                      </w:pPr>
                    </w:p>
                    <w:p w:rsidR="00FD0FF1" w:rsidRDefault="00FD0FF1" w:rsidP="00074993">
                      <w:pPr>
                        <w:tabs>
                          <w:tab w:val="left" w:pos="6946"/>
                        </w:tabs>
                        <w:spacing w:before="120"/>
                        <w:ind w:left="426" w:right="201" w:firstLine="708"/>
                        <w:jc w:val="both"/>
                        <w:rPr>
                          <w:rFonts w:cs="Times New Roman"/>
                          <w:sz w:val="30"/>
                          <w:szCs w:val="30"/>
                        </w:rPr>
                      </w:pPr>
                    </w:p>
                    <w:p w:rsidR="00FD0FF1" w:rsidRDefault="00FD0FF1" w:rsidP="00074993">
                      <w:pPr>
                        <w:tabs>
                          <w:tab w:val="left" w:pos="6946"/>
                        </w:tabs>
                        <w:spacing w:before="120"/>
                        <w:ind w:left="426" w:right="201" w:firstLine="708"/>
                        <w:jc w:val="both"/>
                        <w:rPr>
                          <w:rFonts w:cs="Times New Roman"/>
                          <w:sz w:val="30"/>
                          <w:szCs w:val="30"/>
                        </w:rPr>
                      </w:pPr>
                    </w:p>
                    <w:p w:rsidR="00FD0FF1" w:rsidRDefault="00FD0FF1" w:rsidP="00074993">
                      <w:pPr>
                        <w:tabs>
                          <w:tab w:val="left" w:pos="6946"/>
                        </w:tabs>
                        <w:spacing w:before="120"/>
                        <w:ind w:left="426" w:right="201" w:firstLine="708"/>
                        <w:jc w:val="both"/>
                        <w:rPr>
                          <w:rFonts w:cs="Times New Roman"/>
                          <w:sz w:val="30"/>
                          <w:szCs w:val="30"/>
                        </w:rPr>
                      </w:pPr>
                    </w:p>
                    <w:p w:rsidR="00FD0FF1" w:rsidRDefault="00FD0FF1" w:rsidP="00074993">
                      <w:pPr>
                        <w:tabs>
                          <w:tab w:val="left" w:pos="6946"/>
                        </w:tabs>
                        <w:spacing w:before="120"/>
                        <w:ind w:left="426" w:right="201" w:firstLine="708"/>
                        <w:jc w:val="both"/>
                        <w:rPr>
                          <w:rFonts w:cs="Times New Roman"/>
                          <w:sz w:val="30"/>
                          <w:szCs w:val="30"/>
                        </w:rPr>
                      </w:pPr>
                    </w:p>
                    <w:p w:rsidR="00FD0FF1" w:rsidRDefault="00FD0FF1" w:rsidP="00074993">
                      <w:pPr>
                        <w:tabs>
                          <w:tab w:val="left" w:pos="6946"/>
                        </w:tabs>
                        <w:spacing w:before="120"/>
                        <w:ind w:left="426" w:right="201" w:firstLine="708"/>
                        <w:jc w:val="both"/>
                        <w:rPr>
                          <w:rFonts w:cs="Times New Roman"/>
                          <w:sz w:val="30"/>
                          <w:szCs w:val="30"/>
                        </w:rPr>
                      </w:pPr>
                    </w:p>
                    <w:p w:rsidR="00FD0FF1" w:rsidRPr="00FA4CD0" w:rsidRDefault="00FD0FF1" w:rsidP="00074993">
                      <w:pPr>
                        <w:tabs>
                          <w:tab w:val="left" w:pos="6946"/>
                        </w:tabs>
                        <w:spacing w:before="120"/>
                        <w:ind w:left="426" w:right="201" w:firstLine="708"/>
                        <w:jc w:val="both"/>
                        <w:rPr>
                          <w:rFonts w:cs="Times New Roman"/>
                          <w:sz w:val="30"/>
                          <w:szCs w:val="30"/>
                        </w:rPr>
                      </w:pPr>
                    </w:p>
                    <w:p w:rsidR="00CE3935" w:rsidRPr="00CE3935" w:rsidRDefault="00CE3935" w:rsidP="00074993">
                      <w:pPr>
                        <w:ind w:left="426" w:right="201" w:firstLine="708"/>
                        <w:jc w:val="both"/>
                        <w:rPr>
                          <w:rFonts w:ascii="e-Ukraine" w:hAnsi="e-Ukraine"/>
                          <w:color w:val="000000"/>
                          <w:sz w:val="28"/>
                          <w:szCs w:val="28"/>
                          <w:lang w:eastAsia="ru-RU"/>
                        </w:rPr>
                      </w:pPr>
                    </w:p>
                    <w:p w:rsidR="00080354" w:rsidRPr="00CE3935" w:rsidRDefault="00080354" w:rsidP="00074993">
                      <w:pPr>
                        <w:tabs>
                          <w:tab w:val="left" w:pos="6946"/>
                        </w:tabs>
                        <w:spacing w:before="120"/>
                        <w:ind w:left="-284" w:right="201" w:firstLine="284"/>
                        <w:jc w:val="both"/>
                        <w:rPr>
                          <w:rFonts w:cs="Times New Roman"/>
                          <w:sz w:val="28"/>
                          <w:szCs w:val="28"/>
                        </w:rPr>
                      </w:pPr>
                      <w:r w:rsidRPr="00CE3935">
                        <w:rPr>
                          <w:rFonts w:cs="Times New Roman"/>
                          <w:noProof/>
                          <w:sz w:val="28"/>
                          <w:szCs w:val="28"/>
                          <w:lang w:eastAsia="uk-UA"/>
                        </w:rPr>
                        <w:drawing>
                          <wp:inline distT="0" distB="0" distL="0" distR="0">
                            <wp:extent cx="4684889" cy="743283"/>
                            <wp:effectExtent l="19050" t="0" r="1411"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693635" cy="744671"/>
                                    </a:xfrm>
                                    <a:prstGeom prst="rect">
                                      <a:avLst/>
                                    </a:prstGeom>
                                    <a:noFill/>
                                    <a:ln w="9525">
                                      <a:noFill/>
                                      <a:miter lim="800000"/>
                                      <a:headEnd/>
                                      <a:tailEnd/>
                                    </a:ln>
                                  </pic:spPr>
                                </pic:pic>
                              </a:graphicData>
                            </a:graphic>
                          </wp:inline>
                        </w:drawing>
                      </w:r>
                    </w:p>
                  </w:txbxContent>
                </v:textbox>
              </v:shape>
              <v:shape id="Поле 22" o:spid="_x0000_s1042" type="#_x0000_t202" style="position:absolute;left:51244;width:48025;height:61379;visibility:visible" filled="f" stroked="f" strokeweight=".5pt">
                <v:textbox style="mso-next-textbox:#Поле 22">
                  <w:txbxContent/>
                </v:textbox>
              </v:shape>
            </v:group>
            <v:group id="Группа 91" o:spid="_x0000_s1043" style="position:absolute;top:1535;width:100558;height:70023" coordorigin=",1535" coordsize="100558,70022">
              <v:group id="Группа 12" o:spid="_x0000_s1044" style="position:absolute;top:1535;width:49314;height:69927" coordorigin=",1536" coordsize="49314,69931">
                <v:group id="Группа 13" o:spid="_x0000_s1045" style="position:absolute;top:1536;width:49314;height:69819" coordorigin=",1536" coordsize="49314,69824">
                  <v:roundrect id="Скругленный прямоугольник 16" o:spid="_x0000_s1046" style="position:absolute;top:1536;width:49314;height:68778;visibility:visible;v-text-anchor:middle" arcsize="989f" filled="f" strokecolor="#bfbfbf" strokeweight="5pt">
                    <v:stroke linestyle="thinThin" joinstyle="miter"/>
                  </v:roundrect>
                  <v:oval id="Овал 18" o:spid="_x0000_s1047" style="position:absolute;left:23481;top:69128;width:2232;height:2232;visibility:visible;v-text-anchor:middle" fillcolor="#272727" stroked="f" strokeweight="2pt">
                    <v:path arrowok="t"/>
                    <o:lock v:ext="edit" aspectratio="t"/>
                  </v:oval>
                </v:group>
                <v:shape id="Поле 19" o:spid="_x0000_s1048" type="#_x0000_t202" style="position:absolute;left:23335;top:68762;width:2534;height:2705;visibility:visible" filled="f" stroked="f" strokeweight=".5pt">
                  <v:textbox style="mso-next-textbox:#Поле 19">
                    <w:txbxContent>
                      <w:p w:rsidR="003501B0" w:rsidRPr="00EE0AF6" w:rsidRDefault="003501B0" w:rsidP="005B2E53">
                        <w:pPr>
                          <w:jc w:val="center"/>
                          <w:rPr>
                            <w:b/>
                            <w:bCs/>
                            <w:color w:val="BFBFBF"/>
                          </w:rPr>
                        </w:pPr>
                        <w:r w:rsidRPr="00EE0AF6">
                          <w:rPr>
                            <w:b/>
                            <w:bCs/>
                            <w:color w:val="BFBFBF"/>
                          </w:rPr>
                          <w:t>2</w:t>
                        </w:r>
                      </w:p>
                    </w:txbxContent>
                  </v:textbox>
                </v:shape>
              </v:group>
              <v:group id="Группа 31" o:spid="_x0000_s1049" style="position:absolute;left:51244;top:1536;width:49314;height:70022" coordorigin=",1536" coordsize="49314,70027">
                <v:group id="Группа 26" o:spid="_x0000_s1050" style="position:absolute;top:1536;width:49314;height:69824" coordorigin=",1536" coordsize="49314,69824">
                  <v:roundrect id="Скругленный прямоугольник 27" o:spid="_x0000_s1051" style="position:absolute;top:1536;width:49314;height:68778;visibility:visible;v-text-anchor:middle" arcsize="989f" filled="f" strokecolor="#bfbfbf" strokeweight="5pt">
                    <v:stroke linestyle="thinThin" joinstyle="miter"/>
                  </v:roundrect>
                  <v:oval id="Овал 29" o:spid="_x0000_s1052" style="position:absolute;left:23481;top:69128;width:2232;height:2232;visibility:visible;v-text-anchor:middle" fillcolor="#272727" stroked="f" strokeweight="2pt">
                    <v:path arrowok="t"/>
                    <o:lock v:ext="edit" aspectratio="t"/>
                  </v:oval>
                </v:group>
                <v:shape id="Поле 30" o:spid="_x0000_s1053" type="#_x0000_t202" style="position:absolute;left:22658;top:68858;width:3905;height:2705;visibility:visible" filled="f" stroked="f" strokeweight=".5pt">
                  <v:textbox style="mso-next-textbox:#Поле 30">
                    <w:txbxContent>
                      <w:p w:rsidR="003501B0" w:rsidRPr="00CA1C7A" w:rsidRDefault="0087316D" w:rsidP="005B2E53">
                        <w:pPr>
                          <w:jc w:val="center"/>
                          <w:rPr>
                            <w:rFonts w:cs="Times New Roman"/>
                            <w:b/>
                            <w:bCs/>
                            <w:color w:val="BFBFBF"/>
                          </w:rPr>
                        </w:pPr>
                        <w:r>
                          <w:rPr>
                            <w:rFonts w:cs="Times New Roman"/>
                            <w:b/>
                            <w:bCs/>
                            <w:color w:val="BFBFBF"/>
                          </w:rPr>
                          <w:t>7</w:t>
                        </w:r>
                      </w:p>
                    </w:txbxContent>
                  </v:textbox>
                </v:shape>
              </v:group>
            </v:group>
          </v:group>
        </w:pict>
      </w:r>
      <w:r w:rsidR="004E586F">
        <w:rPr>
          <w:noProof/>
          <w:lang w:eastAsia="uk-UA"/>
        </w:rPr>
        <w:drawing>
          <wp:anchor distT="0" distB="0" distL="114300" distR="114300" simplePos="0" relativeHeight="251676160"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8"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a:ln w="9525">
                      <a:noFill/>
                      <a:miter lim="800000"/>
                      <a:headEnd/>
                      <a:tailEnd/>
                    </a:ln>
                  </pic:spPr>
                </pic:pic>
              </a:graphicData>
            </a:graphic>
          </wp:anchor>
        </w:drawing>
      </w:r>
      <w:r w:rsidR="004E586F">
        <w:rPr>
          <w:noProof/>
          <w:lang w:eastAsia="uk-UA"/>
        </w:rPr>
        <w:drawing>
          <wp:anchor distT="0" distB="0" distL="114300" distR="114300" simplePos="0" relativeHeight="25167820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11"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a:ln w="9525">
                      <a:noFill/>
                      <a:miter lim="800000"/>
                      <a:headEnd/>
                      <a:tailEnd/>
                    </a:ln>
                  </pic:spPr>
                </pic:pic>
              </a:graphicData>
            </a:graphic>
          </wp:anchor>
        </w:drawing>
      </w:r>
    </w:p>
    <w:p w:rsidR="003501B0" w:rsidRPr="00413F2C" w:rsidRDefault="003501B0" w:rsidP="005B38A6">
      <w:pPr>
        <w:tabs>
          <w:tab w:val="left" w:pos="8680"/>
        </w:tabs>
        <w:rPr>
          <w:rFonts w:cs="Times New Roman"/>
          <w:lang w:val="ru-RU"/>
        </w:rPr>
      </w:pPr>
    </w:p>
    <w:p w:rsidR="003501B0" w:rsidRPr="00413F2C" w:rsidRDefault="003501B0" w:rsidP="005B38A6">
      <w:pPr>
        <w:tabs>
          <w:tab w:val="left" w:pos="8680"/>
        </w:tabs>
        <w:rPr>
          <w:rFonts w:cs="Times New Roman"/>
          <w:lang w:val="ru-RU"/>
        </w:rPr>
      </w:pPr>
    </w:p>
    <w:p w:rsidR="003501B0" w:rsidRPr="00413F2C" w:rsidRDefault="003501B0" w:rsidP="005B38A6">
      <w:pPr>
        <w:tabs>
          <w:tab w:val="left" w:pos="8680"/>
        </w:tabs>
        <w:rPr>
          <w:rFonts w:cs="Times New Roman"/>
          <w:lang w:val="ru-RU"/>
        </w:rPr>
      </w:pPr>
    </w:p>
    <w:p w:rsidR="003501B0" w:rsidRPr="00413F2C" w:rsidRDefault="003501B0" w:rsidP="005B38A6">
      <w:pPr>
        <w:tabs>
          <w:tab w:val="left" w:pos="8680"/>
        </w:tabs>
        <w:rPr>
          <w:rFonts w:cs="Times New Roman"/>
          <w:lang w:val="ru-RU"/>
        </w:rPr>
      </w:pPr>
    </w:p>
    <w:p w:rsidR="00FC1ED9" w:rsidRDefault="00FC1ED9" w:rsidP="005B38A6">
      <w:pPr>
        <w:tabs>
          <w:tab w:val="left" w:pos="8680"/>
        </w:tabs>
        <w:rPr>
          <w:rFonts w:cs="Times New Roman"/>
        </w:rPr>
      </w:pPr>
      <w:r>
        <w:rPr>
          <w:rFonts w:cs="Times New Roman"/>
        </w:rPr>
        <w:tab/>
      </w: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707A0E">
      <w:pPr>
        <w:rPr>
          <w:rFonts w:cs="Times New Roman"/>
        </w:rPr>
      </w:pPr>
      <w:r>
        <w:rPr>
          <w:noProof/>
          <w:lang w:eastAsia="uk-UA"/>
        </w:rPr>
        <w:lastRenderedPageBreak/>
        <w:drawing>
          <wp:anchor distT="0" distB="0" distL="114300" distR="114300" simplePos="0" relativeHeight="251706880"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15"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a:ln w="9525">
                      <a:noFill/>
                      <a:miter lim="800000"/>
                      <a:headEnd/>
                      <a:tailEnd/>
                    </a:ln>
                  </pic:spPr>
                </pic:pic>
              </a:graphicData>
            </a:graphic>
          </wp:anchor>
        </w:drawing>
      </w:r>
      <w:r>
        <w:rPr>
          <w:noProof/>
          <w:lang w:eastAsia="uk-UA"/>
        </w:rPr>
        <w:drawing>
          <wp:anchor distT="0" distB="0" distL="114300" distR="114300" simplePos="0" relativeHeight="251705856"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14"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a:ln w="9525">
                      <a:noFill/>
                      <a:miter lim="800000"/>
                      <a:headEnd/>
                      <a:tailEnd/>
                    </a:ln>
                  </pic:spPr>
                </pic:pic>
              </a:graphicData>
            </a:graphic>
          </wp:anchor>
        </w:drawing>
      </w:r>
      <w:r w:rsidR="00B413F6" w:rsidRPr="00B413F6">
        <w:rPr>
          <w:noProof/>
          <w:lang w:eastAsia="uk-UA"/>
        </w:rPr>
        <w:pict>
          <v:group id="Группа 93" o:spid="_x0000_s1063" style="position:absolute;margin-left:-9.2pt;margin-top:-8.3pt;width:791.8pt;height:551.35pt;z-index:251704832;mso-position-horizontal-relative:text;mso-position-vertical-relative:text" coordorigin=",1535" coordsize="100558,70022" o:regroupid="6">
            <v:group id="Группа 94" o:spid="_x0000_s1064" style="position:absolute;left:476;top:6572;width:99269;height:61379" coordsize="99269,61379">
              <v:shape id="Поле 95" o:spid="_x0000_s1065" type="#_x0000_t202" style="position:absolute;width:48025;height:61379;visibility:visible" filled="f" stroked="f" strokeweight=".5pt">
                <v:textbox style="mso-next-textbox:#Поле 96">
                  <w:txbxContent/>
                </v:textbox>
              </v:shape>
              <v:shape id="Поле 96" o:spid="_x0000_s1066" type="#_x0000_t202" style="position:absolute;left:51244;width:48025;height:61379;visibility:visible" filled="f" stroked="f" strokeweight=".5pt">
                <v:textbox style="mso-next-textbox:#Поле 146">
                  <w:txbxContent/>
                </v:textbox>
              </v:shape>
            </v:group>
            <v:group id="Группа 97" o:spid="_x0000_s1067" style="position:absolute;top:1535;width:100558;height:70023" coordorigin=",1535" coordsize="100558,70022">
              <v:group id="Группа 98" o:spid="_x0000_s1068" style="position:absolute;top:1535;width:49314;height:69927" coordorigin=",1536" coordsize="49314,69931">
                <v:group id="Группа 99" o:spid="_x0000_s1069" style="position:absolute;top:1536;width:49314;height:69819" coordorigin=",1536" coordsize="49314,69824">
                  <v:roundrect id="Скругленный прямоугольник 100" o:spid="_x0000_s1070" style="position:absolute;top:1536;width:49314;height:68778;visibility:visible;v-text-anchor:middle" arcsize="989f" filled="f" strokecolor="#bfbfbf" strokeweight="5pt">
                    <v:stroke linestyle="thinThin" joinstyle="miter"/>
                  </v:roundrect>
                  <v:oval id="Овал 102" o:spid="_x0000_s1071" style="position:absolute;left:23481;top:69128;width:2232;height:2232;visibility:visible;v-text-anchor:middle" fillcolor="#272727" stroked="f" strokeweight="2pt">
                    <v:path arrowok="t"/>
                    <o:lock v:ext="edit" aspectratio="t"/>
                  </v:oval>
                </v:group>
                <v:shape id="Поле 103" o:spid="_x0000_s1072" type="#_x0000_t202" style="position:absolute;left:23335;top:68762;width:2534;height:2705;visibility:visible" filled="f" stroked="f" strokeweight=".5pt">
                  <v:textbox style="mso-next-textbox:#Поле 103">
                    <w:txbxContent>
                      <w:p w:rsidR="003501B0" w:rsidRPr="00EE0AF6" w:rsidRDefault="003501B0" w:rsidP="005B2E53">
                        <w:pPr>
                          <w:jc w:val="center"/>
                          <w:rPr>
                            <w:b/>
                            <w:bCs/>
                            <w:color w:val="BFBFBF"/>
                            <w:lang w:val="en-US"/>
                          </w:rPr>
                        </w:pPr>
                        <w:r w:rsidRPr="00EE0AF6">
                          <w:rPr>
                            <w:b/>
                            <w:bCs/>
                            <w:color w:val="BFBFBF"/>
                            <w:lang w:val="en-US"/>
                          </w:rPr>
                          <w:t>4</w:t>
                        </w:r>
                      </w:p>
                    </w:txbxContent>
                  </v:textbox>
                </v:shape>
              </v:group>
              <v:group id="Группа 104" o:spid="_x0000_s1073" style="position:absolute;left:51244;top:1536;width:49314;height:70022" coordorigin=",1536" coordsize="49314,70027">
                <v:group id="Группа 105" o:spid="_x0000_s1074" style="position:absolute;top:1536;width:49314;height:69824" coordorigin=",1536" coordsize="49314,69824">
                  <v:roundrect id="Скругленный прямоугольник 106" o:spid="_x0000_s1075" style="position:absolute;top:1536;width:49314;height:68778;visibility:visible;v-text-anchor:middle" arcsize="989f" filled="f" strokecolor="#bfbfbf" strokeweight="5pt">
                    <v:stroke linestyle="thinThin" joinstyle="miter"/>
                  </v:roundrect>
                  <v:oval id="Овал 108" o:spid="_x0000_s1076" style="position:absolute;left:23481;top:69128;width:2232;height:2232;visibility:visible;v-text-anchor:middle" fillcolor="#272727" stroked="f" strokeweight="2pt">
                    <v:path arrowok="t"/>
                    <o:lock v:ext="edit" aspectratio="t"/>
                  </v:oval>
                </v:group>
                <v:shape id="Поле 109" o:spid="_x0000_s1077" type="#_x0000_t202" style="position:absolute;left:22764;top:68858;width:3906;height:2705;visibility:visible" filled="f" stroked="f" strokeweight=".5pt">
                  <v:textbox style="mso-next-textbox:#Поле 109">
                    <w:txbxContent>
                      <w:p w:rsidR="003501B0" w:rsidRPr="00CA1C7A" w:rsidRDefault="0087316D" w:rsidP="005B2E53">
                        <w:pPr>
                          <w:jc w:val="center"/>
                          <w:rPr>
                            <w:rFonts w:cs="Times New Roman"/>
                            <w:b/>
                            <w:bCs/>
                            <w:color w:val="BFBFBF"/>
                          </w:rPr>
                        </w:pPr>
                        <w:r>
                          <w:rPr>
                            <w:b/>
                            <w:bCs/>
                            <w:color w:val="BFBFBF"/>
                          </w:rPr>
                          <w:t>5</w:t>
                        </w:r>
                      </w:p>
                    </w:txbxContent>
                  </v:textbox>
                </v:shape>
              </v:group>
            </v:group>
          </v:group>
        </w:pict>
      </w:r>
      <w:r w:rsidR="00B413F6" w:rsidRPr="00B413F6">
        <w:rPr>
          <w:noProof/>
          <w:lang w:eastAsia="uk-UA"/>
        </w:rPr>
        <w:pict>
          <v:shape id="Поле 10" o:spid="_x0000_s1061" type="#_x0000_t202" style="position:absolute;margin-left:-12pt;margin-top:2.8pt;width:371.9pt;height:49.3pt;z-index:251655680;visibility:visible;mso-position-horizontal-relative:text;mso-position-vertical-relative:text" filled="f" stroked="f" strokeweight=".5pt">
            <v:textbox style="mso-next-textbox:#Поле 10">
              <w:txbxContent>
                <w:p w:rsidR="003501B0" w:rsidRPr="00CA499A" w:rsidRDefault="003501B0" w:rsidP="00CA499A">
                  <w:pPr>
                    <w:rPr>
                      <w:szCs w:val="16"/>
                    </w:rPr>
                  </w:pPr>
                </w:p>
              </w:txbxContent>
            </v:textbox>
            <w10:anchorlock/>
          </v:shape>
        </w:pict>
      </w: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Pr="0088080D" w:rsidRDefault="00FC1ED9">
      <w:pPr>
        <w:rPr>
          <w:rFonts w:cs="Times New Roman"/>
        </w:rPr>
      </w:pPr>
    </w:p>
    <w:p w:rsidR="00FC1ED9" w:rsidRDefault="00FC1ED9">
      <w:pPr>
        <w:rPr>
          <w:rFonts w:cs="Times New Roman"/>
        </w:rPr>
      </w:pPr>
    </w:p>
    <w:p w:rsidR="00585AF7" w:rsidRDefault="00585AF7">
      <w:pPr>
        <w:rPr>
          <w:rFonts w:cs="Times New Roman"/>
        </w:rPr>
      </w:pPr>
    </w:p>
    <w:p w:rsidR="00585AF7" w:rsidRDefault="00585AF7">
      <w:pPr>
        <w:rPr>
          <w:rFonts w:cs="Times New Roman"/>
        </w:rPr>
      </w:pPr>
    </w:p>
    <w:p w:rsidR="00585AF7" w:rsidRDefault="00585AF7">
      <w:pPr>
        <w:rPr>
          <w:rFonts w:cs="Times New Roman"/>
        </w:rPr>
      </w:pPr>
    </w:p>
    <w:p w:rsidR="00585AF7" w:rsidRDefault="00585AF7">
      <w:pPr>
        <w:rPr>
          <w:rFonts w:cs="Times New Roman"/>
        </w:rPr>
      </w:pPr>
    </w:p>
    <w:p w:rsidR="00585AF7" w:rsidRPr="0088080D" w:rsidRDefault="00585AF7">
      <w:pPr>
        <w:rPr>
          <w:rFonts w:cs="Times New Roman"/>
        </w:rPr>
      </w:pPr>
    </w:p>
    <w:p w:rsidR="00FC1ED9" w:rsidRPr="0088080D" w:rsidRDefault="00D33BBE">
      <w:pPr>
        <w:rPr>
          <w:rFonts w:cs="Times New Roman"/>
        </w:rPr>
      </w:pPr>
      <w:r>
        <w:rPr>
          <w:rFonts w:cs="Times New Roman"/>
          <w:noProof/>
          <w:lang w:eastAsia="uk-UA"/>
        </w:rPr>
        <w:lastRenderedPageBreak/>
        <w:drawing>
          <wp:anchor distT="0" distB="0" distL="114300" distR="114300" simplePos="0" relativeHeight="251703808" behindDoc="0" locked="0"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17"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a:ln w="9525">
                      <a:noFill/>
                      <a:miter lim="800000"/>
                      <a:headEnd/>
                      <a:tailEnd/>
                    </a:ln>
                  </pic:spPr>
                </pic:pic>
              </a:graphicData>
            </a:graphic>
          </wp:anchor>
        </w:drawing>
      </w:r>
      <w:r>
        <w:rPr>
          <w:rFonts w:cs="Times New Roman"/>
          <w:noProof/>
          <w:lang w:eastAsia="uk-UA"/>
        </w:rPr>
        <w:drawing>
          <wp:anchor distT="0" distB="0" distL="114300" distR="114300" simplePos="0" relativeHeight="251702784" behindDoc="0" locked="0"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16"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a:ln w="9525">
                      <a:noFill/>
                      <a:miter lim="800000"/>
                      <a:headEnd/>
                      <a:tailEnd/>
                    </a:ln>
                  </pic:spPr>
                </pic:pic>
              </a:graphicData>
            </a:graphic>
          </wp:anchor>
        </w:drawing>
      </w:r>
      <w:r w:rsidR="00B413F6">
        <w:rPr>
          <w:rFonts w:cs="Times New Roman"/>
          <w:noProof/>
          <w:lang w:eastAsia="uk-UA"/>
        </w:rPr>
        <w:pict>
          <v:group id="Группа 144" o:spid="_x0000_s1086" style="position:absolute;margin-left:-10.05pt;margin-top:-6.7pt;width:791.8pt;height:550.55pt;z-index:251701760;mso-position-horizontal-relative:text;mso-position-vertical-relative:text" coordorigin=",1535" coordsize="100558,69926" o:regroupid="5">
            <v:group id="Группа 145" o:spid="_x0000_s1087" style="position:absolute;left:476;top:6572;width:99269;height:61379" coordsize="99269,61379">
              <v:shape id="Поле 146" o:spid="_x0000_s1088" type="#_x0000_t202" style="position:absolute;width:48025;height:61379;visibility:visible" filled="f" stroked="f" strokeweight=".5pt">
                <v:textbox style="mso-next-textbox:#Поле 22">
                  <w:txbxContent/>
                </v:textbox>
              </v:shape>
              <v:shape id="Поле 147" o:spid="_x0000_s1089" type="#_x0000_t202" style="position:absolute;left:51244;width:48025;height:61379;visibility:visible" filled="f" stroked="f" strokeweight=".5pt">
                <v:textbox style="mso-next-textbox:#Поле 95">
                  <w:txbxContent/>
                </v:textbox>
              </v:shape>
            </v:group>
            <v:group id="Группа 148" o:spid="_x0000_s1090" style="position:absolute;top:1535;width:100558;height:69927" coordorigin=",1535" coordsize="100558,69926">
              <v:group id="Группа 149" o:spid="_x0000_s1091" style="position:absolute;top:1535;width:49314;height:69927" coordorigin=",1536" coordsize="49314,69931">
                <v:group id="Группа 150" o:spid="_x0000_s1092" style="position:absolute;top:1536;width:49314;height:69819" coordorigin=",1536" coordsize="49314,69824">
                  <v:roundrect id="Скругленный прямоугольник 151" o:spid="_x0000_s1093" style="position:absolute;top:1536;width:49314;height:68778;visibility:visible;v-text-anchor:middle" arcsize="989f" filled="f" strokecolor="#bfbfbf" strokeweight="5pt">
                    <v:stroke linestyle="thinThin" joinstyle="miter"/>
                  </v:roundrect>
                  <v:oval id="Овал 153" o:spid="_x0000_s1094" style="position:absolute;left:23481;top:69128;width:2232;height:2232;visibility:visible;v-text-anchor:middle" fillcolor="#272727" stroked="f" strokeweight="2pt">
                    <v:path arrowok="t"/>
                    <o:lock v:ext="edit" aspectratio="t"/>
                  </v:oval>
                </v:group>
                <v:shape id="Поле 154" o:spid="_x0000_s1095" type="#_x0000_t202" style="position:absolute;left:22125;top:68762;width:5120;height:2705;visibility:visible" filled="f" stroked="f" strokeweight=".5pt">
                  <v:textbox style="mso-next-textbox:#Поле 154">
                    <w:txbxContent>
                      <w:p w:rsidR="003501B0" w:rsidRPr="00CA1C7A" w:rsidRDefault="0087316D" w:rsidP="005B2E53">
                        <w:pPr>
                          <w:jc w:val="center"/>
                          <w:rPr>
                            <w:rFonts w:cs="Times New Roman"/>
                            <w:b/>
                            <w:bCs/>
                            <w:color w:val="BFBFBF"/>
                          </w:rPr>
                        </w:pPr>
                        <w:r>
                          <w:rPr>
                            <w:rFonts w:cs="Times New Roman"/>
                            <w:b/>
                            <w:bCs/>
                            <w:color w:val="BFBFBF"/>
                          </w:rPr>
                          <w:t>6</w:t>
                        </w:r>
                      </w:p>
                    </w:txbxContent>
                  </v:textbox>
                </v:shape>
              </v:group>
              <v:group id="Группа 155" o:spid="_x0000_s1096" style="position:absolute;left:51244;top:1536;width:49314;height:69915" coordorigin=",1536" coordsize="49314,69920">
                <v:group id="Группа 156" o:spid="_x0000_s1097" style="position:absolute;top:1536;width:49314;height:69824" coordorigin=",1536" coordsize="49314,69824">
                  <v:roundrect id="Скругленный прямоугольник 157" o:spid="_x0000_s1098" style="position:absolute;top:1536;width:49314;height:68778;visibility:visible;v-text-anchor:middle" arcsize="989f" filled="f" strokecolor="#bfbfbf" strokeweight="5pt">
                    <v:stroke linestyle="thinThin" joinstyle="miter"/>
                  </v:roundrect>
                  <v:oval id="Овал 159" o:spid="_x0000_s1099" style="position:absolute;left:23481;top:69128;width:2232;height:2232;visibility:visible;v-text-anchor:middle" fillcolor="#272727" stroked="f" strokeweight="2pt">
                    <v:path arrowok="t"/>
                    <o:lock v:ext="edit" aspectratio="t"/>
                  </v:oval>
                </v:group>
                <v:shape id="Поле 160" o:spid="_x0000_s1100" type="#_x0000_t202" style="position:absolute;left:22658;top:68751;width:3905;height:2705;visibility:visible" filled="f" stroked="f" strokeweight=".5pt">
                  <v:textbox style="mso-next-textbox:#Поле 160">
                    <w:txbxContent>
                      <w:p w:rsidR="003501B0" w:rsidRPr="0087316D" w:rsidRDefault="0087316D" w:rsidP="005B2E53">
                        <w:pPr>
                          <w:jc w:val="center"/>
                          <w:rPr>
                            <w:b/>
                            <w:bCs/>
                            <w:color w:val="BFBFBF"/>
                          </w:rPr>
                        </w:pPr>
                        <w:r>
                          <w:rPr>
                            <w:b/>
                            <w:bCs/>
                            <w:color w:val="BFBFBF"/>
                          </w:rPr>
                          <w:t>3</w:t>
                        </w:r>
                      </w:p>
                    </w:txbxContent>
                  </v:textbox>
                </v:shape>
              </v:group>
            </v:group>
          </v:group>
        </w:pict>
      </w: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sectPr w:rsidR="00FC1ED9"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OdessaScriptFWF"/>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e-Ukraine">
    <w:altName w:val="Courier New"/>
    <w:panose1 w:val="00000000000000000000"/>
    <w:charset w:val="00"/>
    <w:family w:val="modern"/>
    <w:notTrueType/>
    <w:pitch w:val="variable"/>
    <w:sig w:usb0="00000003" w:usb1="00000000" w:usb2="00000000" w:usb3="00000000" w:csb0="00000001" w:csb1="00000000"/>
  </w:font>
  <w:font w:name="e-Ukraine Bold">
    <w:altName w:val="Courier New"/>
    <w:panose1 w:val="00000000000000000000"/>
    <w:charset w:val="00"/>
    <w:family w:val="modern"/>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9A1D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F41A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06F7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3C72372"/>
    <w:multiLevelType w:val="hybridMultilevel"/>
    <w:tmpl w:val="1F22A8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nsid w:val="59972E18"/>
    <w:multiLevelType w:val="hybridMultilevel"/>
    <w:tmpl w:val="FA6CB55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1DF6"/>
    <w:rsid w:val="0002421E"/>
    <w:rsid w:val="000248ED"/>
    <w:rsid w:val="0002638A"/>
    <w:rsid w:val="00033E54"/>
    <w:rsid w:val="000479B3"/>
    <w:rsid w:val="00052D05"/>
    <w:rsid w:val="000572F4"/>
    <w:rsid w:val="000627EC"/>
    <w:rsid w:val="000676D3"/>
    <w:rsid w:val="00070C50"/>
    <w:rsid w:val="00071C57"/>
    <w:rsid w:val="00073C9E"/>
    <w:rsid w:val="00074993"/>
    <w:rsid w:val="000802D6"/>
    <w:rsid w:val="00080354"/>
    <w:rsid w:val="00083860"/>
    <w:rsid w:val="00086AD5"/>
    <w:rsid w:val="00092687"/>
    <w:rsid w:val="00093292"/>
    <w:rsid w:val="000A16E2"/>
    <w:rsid w:val="000A5719"/>
    <w:rsid w:val="000B18C9"/>
    <w:rsid w:val="000C584A"/>
    <w:rsid w:val="000C59BA"/>
    <w:rsid w:val="000C7D9E"/>
    <w:rsid w:val="000E4D69"/>
    <w:rsid w:val="000E7558"/>
    <w:rsid w:val="000E7A8B"/>
    <w:rsid w:val="001029F3"/>
    <w:rsid w:val="001102DE"/>
    <w:rsid w:val="00111DAA"/>
    <w:rsid w:val="001124B4"/>
    <w:rsid w:val="0011267A"/>
    <w:rsid w:val="0011782B"/>
    <w:rsid w:val="00117EC8"/>
    <w:rsid w:val="00122CC9"/>
    <w:rsid w:val="0012352E"/>
    <w:rsid w:val="001243F0"/>
    <w:rsid w:val="00132CE1"/>
    <w:rsid w:val="00134E38"/>
    <w:rsid w:val="001350CE"/>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19D6"/>
    <w:rsid w:val="00282F56"/>
    <w:rsid w:val="00285722"/>
    <w:rsid w:val="002947A1"/>
    <w:rsid w:val="00297C4E"/>
    <w:rsid w:val="002A3F45"/>
    <w:rsid w:val="002A70C8"/>
    <w:rsid w:val="002B0340"/>
    <w:rsid w:val="002B1A72"/>
    <w:rsid w:val="002B4393"/>
    <w:rsid w:val="002B621D"/>
    <w:rsid w:val="002B76BA"/>
    <w:rsid w:val="002C5612"/>
    <w:rsid w:val="002C5AAE"/>
    <w:rsid w:val="002C70B7"/>
    <w:rsid w:val="002D02CE"/>
    <w:rsid w:val="002D4FA9"/>
    <w:rsid w:val="002E5469"/>
    <w:rsid w:val="002E7E0F"/>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47FC5"/>
    <w:rsid w:val="00451282"/>
    <w:rsid w:val="004523A6"/>
    <w:rsid w:val="00456280"/>
    <w:rsid w:val="00462C01"/>
    <w:rsid w:val="00471815"/>
    <w:rsid w:val="004725AB"/>
    <w:rsid w:val="00474170"/>
    <w:rsid w:val="0047722C"/>
    <w:rsid w:val="00480081"/>
    <w:rsid w:val="0049392D"/>
    <w:rsid w:val="004968B0"/>
    <w:rsid w:val="004A123D"/>
    <w:rsid w:val="004A2F3B"/>
    <w:rsid w:val="004B0FCE"/>
    <w:rsid w:val="004B1CE5"/>
    <w:rsid w:val="004C3977"/>
    <w:rsid w:val="004C7D16"/>
    <w:rsid w:val="004E586F"/>
    <w:rsid w:val="00501DE7"/>
    <w:rsid w:val="00502591"/>
    <w:rsid w:val="00503B48"/>
    <w:rsid w:val="005060E9"/>
    <w:rsid w:val="0052185F"/>
    <w:rsid w:val="00523152"/>
    <w:rsid w:val="005406FB"/>
    <w:rsid w:val="005415EC"/>
    <w:rsid w:val="00541EB2"/>
    <w:rsid w:val="00553703"/>
    <w:rsid w:val="0055476E"/>
    <w:rsid w:val="00554C4A"/>
    <w:rsid w:val="005550AD"/>
    <w:rsid w:val="00563CB0"/>
    <w:rsid w:val="00570BDF"/>
    <w:rsid w:val="005766FB"/>
    <w:rsid w:val="0057676E"/>
    <w:rsid w:val="00582EEC"/>
    <w:rsid w:val="0058346C"/>
    <w:rsid w:val="00585AF7"/>
    <w:rsid w:val="00586C21"/>
    <w:rsid w:val="00594CA7"/>
    <w:rsid w:val="005969BB"/>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4813"/>
    <w:rsid w:val="005E6CF7"/>
    <w:rsid w:val="005E7A81"/>
    <w:rsid w:val="005F14EA"/>
    <w:rsid w:val="005F2019"/>
    <w:rsid w:val="005F3D80"/>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71D8D"/>
    <w:rsid w:val="00673141"/>
    <w:rsid w:val="00674319"/>
    <w:rsid w:val="006779C9"/>
    <w:rsid w:val="00680E96"/>
    <w:rsid w:val="00682982"/>
    <w:rsid w:val="0069230D"/>
    <w:rsid w:val="00693441"/>
    <w:rsid w:val="006969D3"/>
    <w:rsid w:val="006A12D2"/>
    <w:rsid w:val="006A2F44"/>
    <w:rsid w:val="006A4920"/>
    <w:rsid w:val="006A64CE"/>
    <w:rsid w:val="006B0BF2"/>
    <w:rsid w:val="006B1603"/>
    <w:rsid w:val="006B1D2B"/>
    <w:rsid w:val="006B2C9C"/>
    <w:rsid w:val="006B3A4D"/>
    <w:rsid w:val="006B4569"/>
    <w:rsid w:val="006C279B"/>
    <w:rsid w:val="006C4258"/>
    <w:rsid w:val="006C4DDE"/>
    <w:rsid w:val="006C4F69"/>
    <w:rsid w:val="006D1FA3"/>
    <w:rsid w:val="006D299A"/>
    <w:rsid w:val="006D30E8"/>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44C0A"/>
    <w:rsid w:val="00751B83"/>
    <w:rsid w:val="00756FF8"/>
    <w:rsid w:val="0076154A"/>
    <w:rsid w:val="00761CE9"/>
    <w:rsid w:val="0076414F"/>
    <w:rsid w:val="00764A12"/>
    <w:rsid w:val="0076547A"/>
    <w:rsid w:val="00777DC4"/>
    <w:rsid w:val="007828A3"/>
    <w:rsid w:val="00791143"/>
    <w:rsid w:val="00791F39"/>
    <w:rsid w:val="007928CF"/>
    <w:rsid w:val="007A1BC2"/>
    <w:rsid w:val="007A4207"/>
    <w:rsid w:val="007A70FA"/>
    <w:rsid w:val="007B0CD3"/>
    <w:rsid w:val="007B2B1C"/>
    <w:rsid w:val="007B449A"/>
    <w:rsid w:val="007B68DF"/>
    <w:rsid w:val="007C7ADA"/>
    <w:rsid w:val="007D2CA6"/>
    <w:rsid w:val="007D4B62"/>
    <w:rsid w:val="007D4D87"/>
    <w:rsid w:val="007E0756"/>
    <w:rsid w:val="007E346F"/>
    <w:rsid w:val="007E6B81"/>
    <w:rsid w:val="007F3B2A"/>
    <w:rsid w:val="007F7539"/>
    <w:rsid w:val="00801363"/>
    <w:rsid w:val="00801522"/>
    <w:rsid w:val="00814A1C"/>
    <w:rsid w:val="0082406B"/>
    <w:rsid w:val="008255BF"/>
    <w:rsid w:val="0082739A"/>
    <w:rsid w:val="00827889"/>
    <w:rsid w:val="00831013"/>
    <w:rsid w:val="00831456"/>
    <w:rsid w:val="00840BC3"/>
    <w:rsid w:val="00843E52"/>
    <w:rsid w:val="008525A5"/>
    <w:rsid w:val="00852B54"/>
    <w:rsid w:val="00853986"/>
    <w:rsid w:val="00853BA3"/>
    <w:rsid w:val="0085504C"/>
    <w:rsid w:val="00855F26"/>
    <w:rsid w:val="00856CCF"/>
    <w:rsid w:val="008673A2"/>
    <w:rsid w:val="00870729"/>
    <w:rsid w:val="0087316D"/>
    <w:rsid w:val="00880255"/>
    <w:rsid w:val="0088080D"/>
    <w:rsid w:val="00881578"/>
    <w:rsid w:val="00887595"/>
    <w:rsid w:val="00890F98"/>
    <w:rsid w:val="00892CFF"/>
    <w:rsid w:val="0089451F"/>
    <w:rsid w:val="008A0160"/>
    <w:rsid w:val="008A1C7F"/>
    <w:rsid w:val="008A2903"/>
    <w:rsid w:val="008A3217"/>
    <w:rsid w:val="008A48A6"/>
    <w:rsid w:val="008A5A92"/>
    <w:rsid w:val="008B2DF3"/>
    <w:rsid w:val="008D2359"/>
    <w:rsid w:val="008D3770"/>
    <w:rsid w:val="008D4AAE"/>
    <w:rsid w:val="008E0540"/>
    <w:rsid w:val="008E43E1"/>
    <w:rsid w:val="008E64A0"/>
    <w:rsid w:val="008E79B0"/>
    <w:rsid w:val="008F01AD"/>
    <w:rsid w:val="008F31DA"/>
    <w:rsid w:val="00906047"/>
    <w:rsid w:val="00907A4B"/>
    <w:rsid w:val="009104B6"/>
    <w:rsid w:val="00912FC2"/>
    <w:rsid w:val="009150FC"/>
    <w:rsid w:val="009218D8"/>
    <w:rsid w:val="00921C3A"/>
    <w:rsid w:val="00931BCA"/>
    <w:rsid w:val="009360BC"/>
    <w:rsid w:val="00937992"/>
    <w:rsid w:val="00940FD6"/>
    <w:rsid w:val="00943E3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D04F2"/>
    <w:rsid w:val="009D06E7"/>
    <w:rsid w:val="009D3104"/>
    <w:rsid w:val="009D3DDB"/>
    <w:rsid w:val="009E350B"/>
    <w:rsid w:val="009E6DE5"/>
    <w:rsid w:val="009F3D71"/>
    <w:rsid w:val="00A14E8F"/>
    <w:rsid w:val="00A2261B"/>
    <w:rsid w:val="00A23170"/>
    <w:rsid w:val="00A25956"/>
    <w:rsid w:val="00A40C24"/>
    <w:rsid w:val="00A4204E"/>
    <w:rsid w:val="00A61DC1"/>
    <w:rsid w:val="00A63DF0"/>
    <w:rsid w:val="00A66053"/>
    <w:rsid w:val="00A67C4E"/>
    <w:rsid w:val="00A70671"/>
    <w:rsid w:val="00A72321"/>
    <w:rsid w:val="00A724FF"/>
    <w:rsid w:val="00A74D80"/>
    <w:rsid w:val="00A76694"/>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4343"/>
    <w:rsid w:val="00B045B5"/>
    <w:rsid w:val="00B0600E"/>
    <w:rsid w:val="00B078CA"/>
    <w:rsid w:val="00B12BAD"/>
    <w:rsid w:val="00B17211"/>
    <w:rsid w:val="00B20773"/>
    <w:rsid w:val="00B32E35"/>
    <w:rsid w:val="00B33521"/>
    <w:rsid w:val="00B413F6"/>
    <w:rsid w:val="00B50E4D"/>
    <w:rsid w:val="00B5288C"/>
    <w:rsid w:val="00B548D8"/>
    <w:rsid w:val="00B567B3"/>
    <w:rsid w:val="00B619CC"/>
    <w:rsid w:val="00B717C1"/>
    <w:rsid w:val="00B71802"/>
    <w:rsid w:val="00B71BD3"/>
    <w:rsid w:val="00B723DF"/>
    <w:rsid w:val="00B774A7"/>
    <w:rsid w:val="00B8226E"/>
    <w:rsid w:val="00B83105"/>
    <w:rsid w:val="00B93682"/>
    <w:rsid w:val="00B96FC9"/>
    <w:rsid w:val="00BA0993"/>
    <w:rsid w:val="00BA556A"/>
    <w:rsid w:val="00BA648D"/>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5FA7"/>
    <w:rsid w:val="00E00D7B"/>
    <w:rsid w:val="00E05CE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B412E"/>
    <w:rsid w:val="00EC06AF"/>
    <w:rsid w:val="00EC3BD9"/>
    <w:rsid w:val="00EC40EE"/>
    <w:rsid w:val="00EC797B"/>
    <w:rsid w:val="00EE0AF6"/>
    <w:rsid w:val="00EE1F61"/>
    <w:rsid w:val="00EE3B56"/>
    <w:rsid w:val="00EE416B"/>
    <w:rsid w:val="00EE4301"/>
    <w:rsid w:val="00EF2A19"/>
    <w:rsid w:val="00F021CD"/>
    <w:rsid w:val="00F1420F"/>
    <w:rsid w:val="00F15E6C"/>
    <w:rsid w:val="00F174FD"/>
    <w:rsid w:val="00F2151A"/>
    <w:rsid w:val="00F23C7A"/>
    <w:rsid w:val="00F24D3B"/>
    <w:rsid w:val="00F24ED9"/>
    <w:rsid w:val="00F26E13"/>
    <w:rsid w:val="00F30C58"/>
    <w:rsid w:val="00F317E4"/>
    <w:rsid w:val="00F329E1"/>
    <w:rsid w:val="00F34BFC"/>
    <w:rsid w:val="00F36488"/>
    <w:rsid w:val="00F45886"/>
    <w:rsid w:val="00F4709D"/>
    <w:rsid w:val="00F55FD4"/>
    <w:rsid w:val="00F56E21"/>
    <w:rsid w:val="00F62B7F"/>
    <w:rsid w:val="00F6558B"/>
    <w:rsid w:val="00F67A1B"/>
    <w:rsid w:val="00FA61B2"/>
    <w:rsid w:val="00FB06F4"/>
    <w:rsid w:val="00FB5D82"/>
    <w:rsid w:val="00FB7A42"/>
    <w:rsid w:val="00FC1ED9"/>
    <w:rsid w:val="00FC5652"/>
    <w:rsid w:val="00FC6F93"/>
    <w:rsid w:val="00FD0ABC"/>
    <w:rsid w:val="00FD0FF1"/>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egrouptable v:ext="edit">
        <o:entry new="1" old="0"/>
        <o:entry new="2" old="0"/>
        <o:entry new="3" old="0"/>
        <o:entry new="4" old="0"/>
        <o:entry new="5" old="0"/>
        <o:entry new="6" old="0"/>
        <o:entry new="7"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character" w:customStyle="1" w:styleId="10">
    <w:name w:val="Заголовок 1 Знак"/>
    <w:basedOn w:val="a0"/>
    <w:link w:val="1"/>
    <w:uiPriority w:val="99"/>
    <w:locked/>
    <w:rsid w:val="0088080D"/>
    <w:rPr>
      <w:rFonts w:cs="Times New Roman"/>
      <w:sz w:val="28"/>
      <w:szCs w:val="28"/>
      <w:lang w:val="uk-UA" w:eastAsia="ru-RU"/>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styleId="a5">
    <w:name w:val="Hyperlink"/>
    <w:basedOn w:val="a0"/>
    <w:uiPriority w:val="99"/>
    <w:semiHidden/>
    <w:rsid w:val="0037551C"/>
    <w:rPr>
      <w:rFonts w:cs="Times New Roman"/>
      <w:color w:val="0000FF"/>
      <w:u w:val="single"/>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З"/>
    <w:basedOn w:val="a"/>
    <w:link w:val="12"/>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cs="Times New Roman"/>
      <w:sz w:val="24"/>
      <w:szCs w:val="24"/>
      <w:lang w:val="uk-UA" w:eastAsia="uk-UA"/>
    </w:rPr>
  </w:style>
  <w:style w:type="character" w:styleId="a7">
    <w:name w:val="Strong"/>
    <w:basedOn w:val="a0"/>
    <w:uiPriority w:val="22"/>
    <w:qFormat/>
    <w:rsid w:val="007A1BC2"/>
    <w:rPr>
      <w:rFonts w:cs="Times New Roman"/>
      <w:b/>
      <w:bCs/>
    </w:rPr>
  </w:style>
  <w:style w:type="character" w:customStyle="1" w:styleId="rvts44">
    <w:name w:val="rvts44"/>
    <w:basedOn w:val="a0"/>
    <w:uiPriority w:val="99"/>
    <w:rsid w:val="00B619CC"/>
    <w:rPr>
      <w:rFonts w:cs="Times New Roman"/>
    </w:rPr>
  </w:style>
  <w:style w:type="character" w:customStyle="1" w:styleId="rvts23">
    <w:name w:val="rvts23"/>
    <w:basedOn w:val="a0"/>
    <w:uiPriority w:val="99"/>
    <w:rsid w:val="00B619CC"/>
    <w:rPr>
      <w:rFonts w:cs="Times New Roman"/>
    </w:rPr>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lang w:val="ru-RU" w:eastAsia="ru-RU"/>
    </w:rPr>
  </w:style>
  <w:style w:type="paragraph" w:customStyle="1" w:styleId="13">
    <w:name w:val="Без интервала1"/>
    <w:uiPriority w:val="99"/>
    <w:rsid w:val="006F59B3"/>
    <w:rPr>
      <w:rFonts w:cs="Calibri"/>
      <w:sz w:val="22"/>
      <w:szCs w:val="22"/>
      <w:lang w:val="ru-RU" w:eastAsia="ru-RU"/>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rPr>
      <w:rFonts w:cs="Times New Roman"/>
    </w:rPr>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character" w:customStyle="1" w:styleId="ab">
    <w:name w:val="Основной текст с отступом Знак"/>
    <w:basedOn w:val="a0"/>
    <w:link w:val="aa"/>
    <w:uiPriority w:val="99"/>
    <w:semiHidden/>
    <w:locked/>
    <w:rsid w:val="00BC7E9D"/>
    <w:rPr>
      <w:rFonts w:cs="Times New Roman"/>
      <w:lang w:val="uk-UA" w:eastAsia="en-US"/>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hps">
    <w:name w:val="hps"/>
    <w:basedOn w:val="a0"/>
    <w:uiPriority w:val="99"/>
    <w:rsid w:val="005060E9"/>
    <w:rPr>
      <w:rFonts w:cs="Times New Roman"/>
    </w:rPr>
  </w:style>
  <w:style w:type="character" w:customStyle="1" w:styleId="ae">
    <w:name w:val="Основной текст Знак"/>
    <w:basedOn w:val="a0"/>
    <w:link w:val="ad"/>
    <w:uiPriority w:val="99"/>
    <w:semiHidden/>
    <w:locked/>
    <w:rsid w:val="005060E9"/>
    <w:rPr>
      <w:rFonts w:cs="Times New Roman"/>
      <w:sz w:val="22"/>
      <w:szCs w:val="22"/>
      <w:lang w:val="uk-UA" w:eastAsia="en-US"/>
    </w:rPr>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szCs w:val="20"/>
      <w:lang w:eastAsia="ru-RU"/>
    </w:rPr>
  </w:style>
  <w:style w:type="character" w:customStyle="1" w:styleId="af1">
    <w:name w:val="Нормальний текст Знак"/>
    <w:link w:val="af0"/>
    <w:uiPriority w:val="99"/>
    <w:locked/>
    <w:rsid w:val="0049392D"/>
    <w:rPr>
      <w:rFonts w:ascii="Antiqua" w:hAnsi="Antiqua"/>
      <w:sz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locked/>
    <w:rsid w:val="00E17569"/>
    <w:rPr>
      <w:rFonts w:eastAsia="Times New Roman" w:cs="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ascii="Times New Roman" w:hAnsi="Times New Roman"/>
      <w:color w:val="000000"/>
      <w:sz w:val="24"/>
      <w:szCs w:val="24"/>
      <w:lang w:val="ru-RU" w:eastAsia="ru-RU"/>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rsid w:val="007019C0"/>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pple-converted-space">
    <w:name w:val="apple-converted-space"/>
    <w:basedOn w:val="a0"/>
    <w:rsid w:val="00611228"/>
  </w:style>
</w:styles>
</file>

<file path=word/webSettings.xml><?xml version="1.0" encoding="utf-8"?>
<w:webSettings xmlns:r="http://schemas.openxmlformats.org/officeDocument/2006/relationships" xmlns:w="http://schemas.openxmlformats.org/wordprocessingml/2006/main">
  <w:divs>
    <w:div w:id="1656447674">
      <w:marLeft w:val="0"/>
      <w:marRight w:val="0"/>
      <w:marTop w:val="0"/>
      <w:marBottom w:val="0"/>
      <w:divBdr>
        <w:top w:val="none" w:sz="0" w:space="0" w:color="auto"/>
        <w:left w:val="none" w:sz="0" w:space="0" w:color="auto"/>
        <w:bottom w:val="none" w:sz="0" w:space="0" w:color="auto"/>
        <w:right w:val="none" w:sz="0" w:space="0" w:color="auto"/>
      </w:divBdr>
    </w:div>
    <w:div w:id="1656447675">
      <w:marLeft w:val="0"/>
      <w:marRight w:val="0"/>
      <w:marTop w:val="0"/>
      <w:marBottom w:val="0"/>
      <w:divBdr>
        <w:top w:val="none" w:sz="0" w:space="0" w:color="auto"/>
        <w:left w:val="none" w:sz="0" w:space="0" w:color="auto"/>
        <w:bottom w:val="none" w:sz="0" w:space="0" w:color="auto"/>
        <w:right w:val="none" w:sz="0" w:space="0" w:color="auto"/>
      </w:divBdr>
    </w:div>
    <w:div w:id="1656447676">
      <w:marLeft w:val="0"/>
      <w:marRight w:val="0"/>
      <w:marTop w:val="0"/>
      <w:marBottom w:val="0"/>
      <w:divBdr>
        <w:top w:val="none" w:sz="0" w:space="0" w:color="auto"/>
        <w:left w:val="none" w:sz="0" w:space="0" w:color="auto"/>
        <w:bottom w:val="none" w:sz="0" w:space="0" w:color="auto"/>
        <w:right w:val="none" w:sz="0" w:space="0" w:color="auto"/>
      </w:divBdr>
    </w:div>
    <w:div w:id="1656447677">
      <w:marLeft w:val="0"/>
      <w:marRight w:val="0"/>
      <w:marTop w:val="0"/>
      <w:marBottom w:val="0"/>
      <w:divBdr>
        <w:top w:val="none" w:sz="0" w:space="0" w:color="auto"/>
        <w:left w:val="none" w:sz="0" w:space="0" w:color="auto"/>
        <w:bottom w:val="none" w:sz="0" w:space="0" w:color="auto"/>
        <w:right w:val="none" w:sz="0" w:space="0" w:color="auto"/>
      </w:divBdr>
    </w:div>
    <w:div w:id="1656447678">
      <w:marLeft w:val="0"/>
      <w:marRight w:val="0"/>
      <w:marTop w:val="0"/>
      <w:marBottom w:val="0"/>
      <w:divBdr>
        <w:top w:val="none" w:sz="0" w:space="0" w:color="auto"/>
        <w:left w:val="none" w:sz="0" w:space="0" w:color="auto"/>
        <w:bottom w:val="none" w:sz="0" w:space="0" w:color="auto"/>
        <w:right w:val="none" w:sz="0" w:space="0" w:color="auto"/>
      </w:divBdr>
    </w:div>
    <w:div w:id="1656447679">
      <w:marLeft w:val="0"/>
      <w:marRight w:val="0"/>
      <w:marTop w:val="0"/>
      <w:marBottom w:val="0"/>
      <w:divBdr>
        <w:top w:val="none" w:sz="0" w:space="0" w:color="auto"/>
        <w:left w:val="none" w:sz="0" w:space="0" w:color="auto"/>
        <w:bottom w:val="none" w:sz="0" w:space="0" w:color="auto"/>
        <w:right w:val="none" w:sz="0" w:space="0" w:color="auto"/>
      </w:divBdr>
    </w:div>
    <w:div w:id="1656447680">
      <w:marLeft w:val="0"/>
      <w:marRight w:val="0"/>
      <w:marTop w:val="0"/>
      <w:marBottom w:val="0"/>
      <w:divBdr>
        <w:top w:val="none" w:sz="0" w:space="0" w:color="auto"/>
        <w:left w:val="none" w:sz="0" w:space="0" w:color="auto"/>
        <w:bottom w:val="none" w:sz="0" w:space="0" w:color="auto"/>
        <w:right w:val="none" w:sz="0" w:space="0" w:color="auto"/>
      </w:divBdr>
    </w:div>
    <w:div w:id="1656447681">
      <w:marLeft w:val="0"/>
      <w:marRight w:val="0"/>
      <w:marTop w:val="0"/>
      <w:marBottom w:val="0"/>
      <w:divBdr>
        <w:top w:val="none" w:sz="0" w:space="0" w:color="auto"/>
        <w:left w:val="none" w:sz="0" w:space="0" w:color="auto"/>
        <w:bottom w:val="none" w:sz="0" w:space="0" w:color="auto"/>
        <w:right w:val="none" w:sz="0" w:space="0" w:color="auto"/>
      </w:divBdr>
    </w:div>
    <w:div w:id="1656447682">
      <w:marLeft w:val="0"/>
      <w:marRight w:val="0"/>
      <w:marTop w:val="0"/>
      <w:marBottom w:val="0"/>
      <w:divBdr>
        <w:top w:val="none" w:sz="0" w:space="0" w:color="auto"/>
        <w:left w:val="none" w:sz="0" w:space="0" w:color="auto"/>
        <w:bottom w:val="none" w:sz="0" w:space="0" w:color="auto"/>
        <w:right w:val="none" w:sz="0" w:space="0" w:color="auto"/>
      </w:divBdr>
    </w:div>
    <w:div w:id="1656447683">
      <w:marLeft w:val="0"/>
      <w:marRight w:val="0"/>
      <w:marTop w:val="0"/>
      <w:marBottom w:val="0"/>
      <w:divBdr>
        <w:top w:val="none" w:sz="0" w:space="0" w:color="auto"/>
        <w:left w:val="none" w:sz="0" w:space="0" w:color="auto"/>
        <w:bottom w:val="none" w:sz="0" w:space="0" w:color="auto"/>
        <w:right w:val="none" w:sz="0" w:space="0" w:color="auto"/>
      </w:divBdr>
    </w:div>
    <w:div w:id="1656447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253EB-C4D3-445E-9B7B-AE19E071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61</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CharactersWithSpaces>
  <SharedDoc>false</SharedDoc>
  <HLinks>
    <vt:vector size="18" baseType="variant">
      <vt:variant>
        <vt:i4>8323179</vt:i4>
      </vt:variant>
      <vt:variant>
        <vt:i4>6</vt:i4>
      </vt:variant>
      <vt:variant>
        <vt:i4>0</vt:i4>
      </vt:variant>
      <vt:variant>
        <vt:i4>5</vt:i4>
      </vt:variant>
      <vt:variant>
        <vt:lpwstr>http://acskidd.gov.ua/</vt:lpwstr>
      </vt:variant>
      <vt:variant>
        <vt:lpwstr/>
      </vt:variant>
      <vt:variant>
        <vt:i4>7077990</vt:i4>
      </vt:variant>
      <vt:variant>
        <vt:i4>3</vt:i4>
      </vt:variant>
      <vt:variant>
        <vt:i4>0</vt:i4>
      </vt:variant>
      <vt:variant>
        <vt:i4>5</vt:i4>
      </vt:variant>
      <vt:variant>
        <vt:lpwstr>http://tax.gov.ua/</vt:lpwstr>
      </vt:variant>
      <vt:variant>
        <vt:lpwstr/>
      </vt:variant>
      <vt:variant>
        <vt:i4>3997747</vt:i4>
      </vt:variant>
      <vt:variant>
        <vt:i4>0</vt:i4>
      </vt:variant>
      <vt:variant>
        <vt:i4>0</vt:i4>
      </vt:variant>
      <vt:variant>
        <vt:i4>5</vt:i4>
      </vt:variant>
      <vt:variant>
        <vt:lpwstr>https://cabinet.tax.gov.ua/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Z53166</cp:lastModifiedBy>
  <cp:revision>4</cp:revision>
  <cp:lastPrinted>2021-08-13T12:28:00Z</cp:lastPrinted>
  <dcterms:created xsi:type="dcterms:W3CDTF">2021-10-29T13:07:00Z</dcterms:created>
  <dcterms:modified xsi:type="dcterms:W3CDTF">2021-12-07T13:35:00Z</dcterms:modified>
</cp:coreProperties>
</file>