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D9" w:rsidRDefault="00DA7FA6">
      <w:pPr>
        <w:rPr>
          <w:rFonts w:cs="Times New Roman"/>
        </w:rPr>
      </w:pPr>
      <w:r w:rsidRPr="00DA7FA6">
        <w:rPr>
          <w:noProof/>
          <w:lang w:eastAsia="uk-UA"/>
        </w:rPr>
        <w:pict>
          <v:shapetype id="_x0000_t202" coordsize="21600,21600" o:spt="202" path="m,l,21600r21600,l21600,xe">
            <v:stroke joinstyle="miter"/>
            <v:path gradientshapeok="t" o:connecttype="rect"/>
          </v:shapetype>
          <v:shape id="Поле 9" o:spid="_x0000_s1036" type="#_x0000_t202" style="position:absolute;margin-left:507.5pt;margin-top:482.1pt;width:185.3pt;height:19.4pt;z-index:251654656;visibility:visible" filled="f" stroked="f" strokeweight=".5pt">
            <v:textbox style="mso-next-textbox:#Поле 9">
              <w:txbxContent>
                <w:p w:rsidR="003501B0" w:rsidRPr="00413F2C" w:rsidRDefault="006D1FA3" w:rsidP="00DD030F">
                  <w:pPr>
                    <w:rPr>
                      <w:rFonts w:ascii="e-Ukraine Bold" w:hAnsi="e-Ukraine Bold"/>
                      <w:b/>
                      <w:i/>
                      <w:iCs/>
                      <w:sz w:val="28"/>
                      <w:szCs w:val="28"/>
                    </w:rPr>
                  </w:pPr>
                  <w:r w:rsidRPr="00413F2C">
                    <w:rPr>
                      <w:rFonts w:ascii="e-Ukraine Bold" w:hAnsi="e-Ukraine Bold"/>
                      <w:b/>
                      <w:i/>
                      <w:iCs/>
                      <w:sz w:val="28"/>
                      <w:szCs w:val="28"/>
                      <w:lang w:val="en-US"/>
                    </w:rPr>
                    <w:t>1</w:t>
                  </w:r>
                  <w:proofErr w:type="spellStart"/>
                  <w:r w:rsidR="0087316D">
                    <w:rPr>
                      <w:rFonts w:ascii="e-Ukraine Bold" w:hAnsi="e-Ukraine Bold"/>
                      <w:b/>
                      <w:i/>
                      <w:iCs/>
                      <w:sz w:val="28"/>
                      <w:szCs w:val="28"/>
                    </w:rPr>
                    <w:t>1</w:t>
                  </w:r>
                  <w:proofErr w:type="spellEnd"/>
                  <w:r w:rsidRPr="00413F2C">
                    <w:rPr>
                      <w:rFonts w:ascii="e-Ukraine Bold" w:hAnsi="e-Ukraine Bold"/>
                      <w:b/>
                      <w:i/>
                      <w:iCs/>
                      <w:sz w:val="28"/>
                      <w:szCs w:val="28"/>
                      <w:lang w:val="en-US"/>
                    </w:rPr>
                    <w:t xml:space="preserve"> </w:t>
                  </w:r>
                  <w:r w:rsidRPr="00413F2C">
                    <w:rPr>
                      <w:rFonts w:ascii="e-Ukraine Bold" w:hAnsi="e-Ukraine Bold"/>
                      <w:b/>
                      <w:i/>
                      <w:iCs/>
                      <w:sz w:val="28"/>
                      <w:szCs w:val="28"/>
                      <w:lang w:val="ru-RU"/>
                    </w:rPr>
                    <w:t>с</w:t>
                  </w:r>
                  <w:proofErr w:type="spellStart"/>
                  <w:r w:rsidR="003501B0" w:rsidRPr="00413F2C">
                    <w:rPr>
                      <w:rFonts w:ascii="e-Ukraine Bold" w:hAnsi="e-Ukraine Bold"/>
                      <w:b/>
                      <w:i/>
                      <w:iCs/>
                      <w:sz w:val="28"/>
                      <w:szCs w:val="28"/>
                    </w:rPr>
                    <w:t>ерп</w:t>
                  </w:r>
                  <w:r w:rsidRPr="00413F2C">
                    <w:rPr>
                      <w:rFonts w:ascii="e-Ukraine Bold" w:hAnsi="e-Ukraine Bold"/>
                      <w:b/>
                      <w:i/>
                      <w:iCs/>
                      <w:sz w:val="28"/>
                      <w:szCs w:val="28"/>
                      <w:lang w:val="ru-RU"/>
                    </w:rPr>
                    <w:t>ня</w:t>
                  </w:r>
                  <w:proofErr w:type="spellEnd"/>
                  <w:r w:rsidR="003501B0" w:rsidRPr="00413F2C">
                    <w:rPr>
                      <w:rFonts w:ascii="e-Ukraine Bold" w:hAnsi="e-Ukraine Bold"/>
                      <w:b/>
                      <w:i/>
                      <w:iCs/>
                      <w:sz w:val="28"/>
                      <w:szCs w:val="28"/>
                    </w:rPr>
                    <w:t xml:space="preserve"> 2021 року</w:t>
                  </w:r>
                </w:p>
                <w:p w:rsidR="003501B0" w:rsidRPr="00E17569" w:rsidRDefault="003501B0" w:rsidP="00E17569">
                  <w:pPr>
                    <w:rPr>
                      <w:rFonts w:cs="Times New Roman"/>
                    </w:rPr>
                  </w:pPr>
                </w:p>
              </w:txbxContent>
            </v:textbox>
          </v:shape>
        </w:pict>
      </w:r>
      <w:r w:rsidRPr="00DA7FA6">
        <w:rPr>
          <w:noProof/>
          <w:lang w:eastAsia="uk-UA"/>
        </w:rPr>
        <w:pict>
          <v:shape id="Надпись 5" o:spid="_x0000_s1152" type="#_x0000_t202" style="position:absolute;margin-left:416.15pt;margin-top:198pt;width:351pt;height:93.75pt;z-index:2517099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" filled="f" stroked="f" strokeweight=".5pt">
            <v:textbox style="mso-next-textbox:#Надпись 5">
              <w:txbxContent>
                <w:p w:rsidR="0087316D" w:rsidRPr="009323FD" w:rsidRDefault="0087316D" w:rsidP="0087316D">
                  <w:pPr>
                    <w:spacing w:after="0" w:line="240" w:lineRule="auto"/>
                    <w:jc w:val="center"/>
                    <w:rPr>
                      <w:rFonts w:ascii="e-Ukraine Bold" w:hAnsi="e-Ukraine Bold"/>
                      <w:b/>
                      <w:sz w:val="36"/>
                      <w:szCs w:val="36"/>
                    </w:rPr>
                  </w:pPr>
                  <w:r>
                    <w:rPr>
                      <w:rFonts w:ascii="e-Ukraine Bold" w:hAnsi="e-Ukraine Bold"/>
                      <w:b/>
                      <w:sz w:val="36"/>
                      <w:szCs w:val="36"/>
                    </w:rPr>
                    <w:t>Щодо суб’єктів</w:t>
                  </w:r>
                  <w:r w:rsidRPr="000D6D7C">
                    <w:rPr>
                      <w:rFonts w:ascii="e-Ukraine Bold" w:hAnsi="e-Ukraine Bold"/>
                      <w:b/>
                      <w:sz w:val="36"/>
                      <w:szCs w:val="36"/>
                    </w:rPr>
                    <w:t xml:space="preserve"> одноразов</w:t>
                  </w:r>
                  <w:r>
                    <w:rPr>
                      <w:rFonts w:ascii="e-Ukraine Bold" w:hAnsi="e-Ukraine Bold"/>
                      <w:b/>
                      <w:sz w:val="36"/>
                      <w:szCs w:val="36"/>
                    </w:rPr>
                    <w:t>ого</w:t>
                  </w:r>
                  <w:r w:rsidRPr="000D6D7C">
                    <w:rPr>
                      <w:rFonts w:ascii="e-Ukraine Bold" w:hAnsi="e-Ukraine Bold"/>
                      <w:b/>
                      <w:sz w:val="36"/>
                      <w:szCs w:val="36"/>
                    </w:rPr>
                    <w:t xml:space="preserve"> (спеціальн</w:t>
                  </w:r>
                  <w:r>
                    <w:rPr>
                      <w:rFonts w:ascii="e-Ukraine Bold" w:hAnsi="e-Ukraine Bold"/>
                      <w:b/>
                      <w:sz w:val="36"/>
                      <w:szCs w:val="36"/>
                    </w:rPr>
                    <w:t>ого</w:t>
                  </w:r>
                  <w:r w:rsidRPr="000D6D7C">
                    <w:rPr>
                      <w:rFonts w:ascii="e-Ukraine Bold" w:hAnsi="e-Ukraine Bold"/>
                      <w:b/>
                      <w:sz w:val="36"/>
                      <w:szCs w:val="36"/>
                    </w:rPr>
                    <w:t>) добровіль</w:t>
                  </w:r>
                  <w:r>
                    <w:rPr>
                      <w:rFonts w:ascii="e-Ukraine Bold" w:hAnsi="e-Ukraine Bold"/>
                      <w:b/>
                      <w:sz w:val="36"/>
                      <w:szCs w:val="36"/>
                    </w:rPr>
                    <w:t>ного</w:t>
                  </w:r>
                  <w:r w:rsidRPr="000D6D7C">
                    <w:rPr>
                      <w:rFonts w:ascii="e-Ukraine Bold" w:hAnsi="e-Ukraine Bold"/>
                      <w:b/>
                      <w:sz w:val="36"/>
                      <w:szCs w:val="36"/>
                    </w:rPr>
                    <w:t xml:space="preserve"> декларування </w:t>
                  </w:r>
                </w:p>
                <w:p w:rsidR="00413F2C" w:rsidRPr="0087316D" w:rsidRDefault="00413F2C" w:rsidP="0087316D">
                  <w:pPr>
                    <w:rPr>
                      <w:szCs w:val="36"/>
                    </w:rPr>
                  </w:pPr>
                </w:p>
              </w:txbxContent>
            </v:textbox>
            <w10:wrap anchorx="margin"/>
          </v:shape>
        </w:pict>
      </w:r>
      <w:r w:rsidRPr="00DA7FA6">
        <w:rPr>
          <w:noProof/>
          <w:lang w:eastAsia="uk-UA"/>
        </w:rPr>
        <w:pict>
          <v:shape id="Поле 21" o:spid="_x0000_s1149" type="#_x0000_t202" style="position:absolute;margin-left:521.2pt;margin-top:4.85pt;width:375.85pt;height:104.7pt;z-index:251707904;visibility:visible" filled="f" stroked="f" strokeweight=".5pt">
            <v:textbox style="mso-next-textbox:#Поле 21">
              <w:txbxContent>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 xml:space="preserve">Державна податкова </w:t>
                  </w:r>
                </w:p>
                <w:p w:rsidR="00413F2C" w:rsidRDefault="00413F2C" w:rsidP="00413F2C">
                  <w:pPr>
                    <w:spacing w:after="0" w:line="240" w:lineRule="auto"/>
                    <w:rPr>
                      <w:rFonts w:ascii="e-Ukraine" w:hAnsi="e-Ukraine"/>
                      <w:bCs/>
                      <w:sz w:val="32"/>
                      <w:szCs w:val="32"/>
                    </w:rPr>
                  </w:pPr>
                  <w:r w:rsidRPr="006C0696">
                    <w:rPr>
                      <w:rFonts w:ascii="e-Ukraine" w:hAnsi="e-Ukraine"/>
                      <w:bCs/>
                      <w:sz w:val="32"/>
                      <w:szCs w:val="32"/>
                    </w:rPr>
                    <w:t>служба України</w:t>
                  </w:r>
                </w:p>
                <w:p w:rsidR="00413F2C" w:rsidRPr="00B31800" w:rsidRDefault="00413F2C" w:rsidP="00413F2C">
                  <w:pPr>
                    <w:spacing w:after="0" w:line="240" w:lineRule="auto"/>
                    <w:rPr>
                      <w:rFonts w:ascii="e-Ukraine" w:hAnsi="e-Ukraine"/>
                      <w:bCs/>
                      <w:sz w:val="16"/>
                      <w:szCs w:val="16"/>
                    </w:rPr>
                  </w:pPr>
                </w:p>
                <w:p w:rsidR="00413F2C" w:rsidRPr="006C0696" w:rsidRDefault="00413F2C" w:rsidP="00413F2C">
                  <w:pPr>
                    <w:spacing w:after="0" w:line="240" w:lineRule="auto"/>
                    <w:rPr>
                      <w:rFonts w:ascii="e-Ukraine" w:hAnsi="e-Ukraine"/>
                      <w:bCs/>
                      <w:sz w:val="6"/>
                      <w:szCs w:val="6"/>
                    </w:rPr>
                  </w:pPr>
                </w:p>
                <w:p w:rsidR="00413F2C" w:rsidRPr="006C0696" w:rsidRDefault="00413F2C" w:rsidP="00413F2C">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413F2C" w:rsidRPr="006C0696" w:rsidRDefault="00413F2C" w:rsidP="00413F2C">
                  <w:pPr>
                    <w:spacing w:after="0" w:line="240" w:lineRule="auto"/>
                    <w:rPr>
                      <w:rFonts w:ascii="e-Ukraine" w:hAnsi="e-Ukraine"/>
                      <w:sz w:val="32"/>
                      <w:szCs w:val="32"/>
                    </w:rPr>
                  </w:pPr>
                  <w:r w:rsidRPr="006C0696">
                    <w:rPr>
                      <w:rFonts w:ascii="e-Ukraine" w:hAnsi="e-Ukraine"/>
                      <w:bCs/>
                      <w:sz w:val="32"/>
                      <w:szCs w:val="32"/>
                    </w:rPr>
                    <w:t>Дніпропетровській області</w:t>
                  </w:r>
                </w:p>
              </w:txbxContent>
            </v:textbox>
          </v:shape>
        </w:pict>
      </w:r>
      <w:r w:rsidR="00413F2C">
        <w:rPr>
          <w:noProof/>
          <w:lang w:eastAsia="uk-UA"/>
        </w:rPr>
        <w:drawing>
          <wp:anchor distT="0" distB="0" distL="114300" distR="114300" simplePos="0" relativeHeight="251708928"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1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a:ln w="9525">
                      <a:noFill/>
                      <a:miter lim="800000"/>
                      <a:headEnd/>
                      <a:tailEnd/>
                    </a:ln>
                  </pic:spPr>
                </pic:pic>
              </a:graphicData>
            </a:graphic>
          </wp:anchor>
        </w:drawing>
      </w: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2C70B7" w:rsidRDefault="002C70B7">
      <w:pPr>
        <w:rPr>
          <w:rFonts w:cs="Times New Roman"/>
        </w:rPr>
      </w:pPr>
    </w:p>
    <w:p w:rsidR="00FC1ED9" w:rsidRDefault="00DA7FA6">
      <w:pPr>
        <w:rPr>
          <w:rFonts w:cs="Times New Roman"/>
        </w:rPr>
      </w:pPr>
      <w:r w:rsidRPr="00DA7FA6">
        <w:rPr>
          <w:noProof/>
          <w:lang w:eastAsia="uk-UA"/>
        </w:rPr>
        <w:lastRenderedPageBreak/>
        <w:pict>
          <v:group id="Группа 92" o:spid="_x0000_s1039" style="position:absolute;margin-left:-2.65pt;margin-top:-4.85pt;width:791.8pt;height:551.3pt;z-index:251673088" coordorigin=",1535" coordsize="100558,70022" o:regroupid="2">
            <v:group id="Группа 20" o:spid="_x0000_s1040" style="position:absolute;left:476;top:6572;width:99269;height:61379" coordsize="99269,61379">
              <v:shape id="_x0000_s1041" type="#_x0000_t202" style="position:absolute;width:48025;height:61379;visibility:visible" filled="f" stroked="f" strokeweight=".5pt">
                <v:textbox style="mso-next-textbox:#Поле 147">
                  <w:txbxContent>
                    <w:p w:rsidR="0087316D" w:rsidRPr="0087316D" w:rsidRDefault="0087316D" w:rsidP="0087316D">
                      <w:pPr>
                        <w:pStyle w:val="af6"/>
                        <w:shd w:val="clear" w:color="auto" w:fill="FFFFFF"/>
                        <w:tabs>
                          <w:tab w:val="left" w:pos="142"/>
                          <w:tab w:val="left" w:pos="6946"/>
                        </w:tabs>
                        <w:spacing w:before="0" w:beforeAutospacing="0" w:after="0" w:afterAutospacing="0" w:line="276" w:lineRule="auto"/>
                        <w:ind w:left="284" w:right="201" w:firstLine="425"/>
                        <w:jc w:val="both"/>
                        <w:textAlignment w:val="baseline"/>
                        <w:rPr>
                          <w:rFonts w:ascii="e-Ukraine" w:hAnsi="e-Ukraine" w:cs="Calibri"/>
                          <w:color w:val="000000"/>
                          <w:sz w:val="28"/>
                          <w:szCs w:val="28"/>
                          <w:lang w:val="uk-UA"/>
                        </w:rPr>
                      </w:pPr>
                      <w:r w:rsidRPr="0087316D">
                        <w:rPr>
                          <w:rFonts w:ascii="e-Ukraine" w:hAnsi="e-Ukraine" w:cs="Calibri"/>
                          <w:color w:val="000000"/>
                          <w:sz w:val="28"/>
                          <w:szCs w:val="28"/>
                          <w:lang w:val="uk-UA"/>
                        </w:rPr>
                        <w:t>Відділ комунікацій з громадськістю управління інформаційної взаємодії ГУ ДПС у Дніпропетровській області (територія обслуговування Нікопольського регіону) повідомляє.</w:t>
                      </w:r>
                    </w:p>
                    <w:p w:rsidR="0087316D" w:rsidRDefault="0087316D" w:rsidP="0087316D">
                      <w:pPr>
                        <w:pStyle w:val="af6"/>
                        <w:shd w:val="clear" w:color="auto" w:fill="FFFFFF"/>
                        <w:tabs>
                          <w:tab w:val="left" w:pos="142"/>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142"/>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Згідно з абзацом першим п. 3 підрозд. 9 прим. 4 розд. XX «Перехідні положення» Податкового кодексу України від 02 грудня 2010 року № 2755-VI із змінами та доповненнями (далі – ПКУ) скористатися одноразовим (спеціальним) добровільним декларуванням можуть фізичні особи – резиденти, у тому числі самозайняті особи, а також фізичні особи, які не є резидентами України, але які були резидентами на момент отримання (набуття) об’єктів декларування чи на момент нарахування (отримання) доходів, за рахунок яких були отримані (набуті) об’єкти декларування, і які відповідно до ПКУ є чи були платниками податків.</w:t>
                      </w:r>
                    </w:p>
                    <w:p w:rsidR="0087316D" w:rsidRDefault="0087316D" w:rsidP="0087316D">
                      <w:pPr>
                        <w:pStyle w:val="af6"/>
                        <w:shd w:val="clear" w:color="auto" w:fill="FFFFFF"/>
                        <w:tabs>
                          <w:tab w:val="left" w:pos="142"/>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142"/>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При цьому, визначення фізичної особи як «резедента» для ПКУ регулює п.п. «в» п.п. 14.1.213 п. 14.1 ст. 14 ПКУ, відповідно до якого:</w:t>
                      </w: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фізична особа – резидент – це фізична особа, яка має місце проживання в Україні.</w:t>
                      </w:r>
                    </w:p>
                    <w:p w:rsidR="007A70FA" w:rsidRDefault="007A70FA" w:rsidP="0087316D">
                      <w:pPr>
                        <w:tabs>
                          <w:tab w:val="left" w:pos="6946"/>
                        </w:tabs>
                        <w:ind w:left="284" w:right="201" w:firstLine="425"/>
                        <w:jc w:val="both"/>
                        <w:rPr>
                          <w:rFonts w:ascii="e-Ukraine" w:hAnsi="e-Ukraine"/>
                          <w:noProof/>
                          <w:color w:val="000000"/>
                          <w:sz w:val="28"/>
                          <w:szCs w:val="28"/>
                          <w:lang w:eastAsia="uk-UA"/>
                        </w:rPr>
                      </w:pPr>
                    </w:p>
                    <w:p w:rsidR="0087316D" w:rsidRPr="0087316D" w:rsidRDefault="00701A1D" w:rsidP="0087316D">
                      <w:pPr>
                        <w:tabs>
                          <w:tab w:val="left" w:pos="6946"/>
                        </w:tabs>
                        <w:ind w:left="284" w:right="201" w:firstLine="425"/>
                        <w:jc w:val="both"/>
                        <w:rPr>
                          <w:rFonts w:ascii="e-Ukraine" w:hAnsi="e-Ukraine"/>
                          <w:noProof/>
                          <w:color w:val="000000"/>
                          <w:sz w:val="28"/>
                          <w:szCs w:val="28"/>
                          <w:lang w:eastAsia="uk-UA"/>
                        </w:rPr>
                      </w:pPr>
                      <w:r>
                        <w:rPr>
                          <w:rFonts w:ascii="e-Ukraine" w:hAnsi="e-Ukraine"/>
                          <w:noProof/>
                          <w:color w:val="000000"/>
                          <w:sz w:val="28"/>
                          <w:szCs w:val="28"/>
                          <w:lang w:eastAsia="uk-UA"/>
                        </w:rPr>
                        <w:t>У</w:t>
                      </w:r>
                      <w:r w:rsidR="0087316D" w:rsidRPr="0087316D">
                        <w:rPr>
                          <w:rFonts w:ascii="e-Ukraine" w:hAnsi="e-Ukraine"/>
                          <w:noProof/>
                          <w:color w:val="000000"/>
                          <w:sz w:val="28"/>
                          <w:szCs w:val="28"/>
                          <w:lang w:eastAsia="uk-UA"/>
                        </w:rPr>
                        <w:t xml:space="preserve"> разі якщо фізична особа має місце проживання також в іноземній державі, вона вважається резидентом, якщо така особа має місце постійного проживання в Україні; якщо особа має місце постійного проживання також в іноземній державі, вона вважається резидентом, якщо має більш тісні особисті чи економічні зв’язки (центр життєвих інтересів) в Україні. У разі якщо державу, в якій фізична особа має центр життєвих інтересів, не можна визначити, або якщо фізична особа не має місця постійного проживання у жодній з держав, вона вважається резидентом, якщо перебуває в Україні не менше 183 днів (включаючи день приїзду та від’їзду) протягом періоду або періодів податкового року.</w:t>
                      </w: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Достатньою (але не виключною) умовою визначення місця знаходження центру життєвих інтересів фізичної особи є місце постійного проживання членів її сім’ї або її реєстрації як суб’єкта підприємницької діяльності.</w:t>
                      </w:r>
                    </w:p>
                    <w:p w:rsid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7A70FA"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Якщо неможливо визначити резидентський статус фізичної особи, використовуючи попередні положення цього підпункту, фізична особа вважається резидентом, якщо вона є громадянином України.</w:t>
                      </w:r>
                    </w:p>
                    <w:p w:rsidR="007A70FA" w:rsidRPr="007A70FA" w:rsidRDefault="007A70FA"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Якщо всупереч закону фізична особа – громадянин України має також громадянство іншої країни, то з метою оподаткування цим податком така особа вважається громадянином України, який не має права на залік податків, сплачених за кордоном, передбаченого цим Кодексом або нормами міжнародних угод України.</w:t>
                      </w:r>
                    </w:p>
                    <w:p w:rsid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Якщо фізична особа є особою без громадянства і на неї не поширюються положення абзаців першого – четвертого п.п. «в» п.п. 14.1.213 п. 14.1 ст. 14 ПКУ, то її статус визначається згідно з нормами міжнародного права.</w:t>
                      </w:r>
                    </w:p>
                    <w:p w:rsid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Достатньою підставою для визначення особи резидентом є самостійне визначення нею основного місця проживання на території України у порядку, встановленому ПКУ, або її реєстрація як самозайнятої особи.</w:t>
                      </w:r>
                    </w:p>
                    <w:p w:rsidR="007A70FA" w:rsidRDefault="007A70FA"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Відповідно до абзаців другого – четвертого п. 3 підрозд. 9 прим. 4 розд. XX «Перехідні положення» ПКУ декларантами не можуть бути особи, які станом на дату початку періоду одноразового (спеціального) добровільного декларування є малолітніми/неповнолітніми або недієздатними особами і при цьому перебувають на повному утриманні інших осіб (у тому числі батьків) та/або держави, або є особами, дієздатність яких обмежена і над такими особами встановлена опіка/піклування.</w:t>
                      </w:r>
                    </w:p>
                    <w:p w:rsid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87316D" w:rsidRP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r w:rsidRPr="0087316D">
                        <w:rPr>
                          <w:rFonts w:ascii="e-Ukraine" w:hAnsi="e-Ukraine" w:cs="Calibri"/>
                          <w:noProof/>
                          <w:color w:val="000000"/>
                          <w:sz w:val="28"/>
                          <w:szCs w:val="28"/>
                          <w:lang w:val="uk-UA" w:eastAsia="uk-UA"/>
                        </w:rPr>
                        <w:t>Декларантами також не можуть бути особи, які за будь-який рік, починаючи з 01 січня 2005 року, подавали або мають подавати декларації відповідно до законів, що визначають чи визначали правові та організаційні засади у сфері запобігання корупції (крім тих, які претендували або претендують на зайняття посад, перебування на яких вимагає чи вимагало від особи подання відповідної декларації, та не були призначені або обрані на відповідні посади).</w:t>
                      </w:r>
                    </w:p>
                    <w:p w:rsidR="0087316D" w:rsidRDefault="0087316D" w:rsidP="0087316D">
                      <w:pPr>
                        <w:pStyle w:val="af6"/>
                        <w:shd w:val="clear" w:color="auto" w:fill="FFFFFF"/>
                        <w:tabs>
                          <w:tab w:val="left" w:pos="6946"/>
                        </w:tabs>
                        <w:spacing w:before="0" w:beforeAutospacing="0" w:after="0" w:afterAutospacing="0" w:line="276" w:lineRule="auto"/>
                        <w:ind w:left="284" w:right="201" w:firstLine="425"/>
                        <w:jc w:val="both"/>
                        <w:textAlignment w:val="baseline"/>
                        <w:rPr>
                          <w:rFonts w:ascii="e-Ukraine" w:hAnsi="e-Ukraine" w:cs="Calibri"/>
                          <w:noProof/>
                          <w:color w:val="000000"/>
                          <w:sz w:val="28"/>
                          <w:szCs w:val="28"/>
                          <w:lang w:val="uk-UA" w:eastAsia="uk-UA"/>
                        </w:rPr>
                      </w:pPr>
                    </w:p>
                    <w:p w:rsidR="00611228" w:rsidRDefault="0087316D" w:rsidP="00FE14A0">
                      <w:pPr>
                        <w:pStyle w:val="af6"/>
                        <w:shd w:val="clear" w:color="auto" w:fill="FFFFFF"/>
                        <w:tabs>
                          <w:tab w:val="left" w:pos="6946"/>
                        </w:tabs>
                        <w:spacing w:before="0" w:beforeAutospacing="0" w:after="0" w:afterAutospacing="0" w:line="276" w:lineRule="auto"/>
                        <w:ind w:left="284" w:right="201" w:firstLine="425"/>
                        <w:jc w:val="both"/>
                        <w:textAlignment w:val="baseline"/>
                        <w:rPr>
                          <w:sz w:val="28"/>
                          <w:szCs w:val="28"/>
                        </w:rPr>
                      </w:pPr>
                      <w:r w:rsidRPr="0087316D">
                        <w:rPr>
                          <w:rFonts w:ascii="e-Ukraine" w:hAnsi="e-Ukraine" w:cs="Calibri"/>
                          <w:noProof/>
                          <w:color w:val="000000"/>
                          <w:sz w:val="28"/>
                          <w:szCs w:val="28"/>
                          <w:lang w:val="uk-UA" w:eastAsia="uk-UA"/>
                        </w:rPr>
                        <w:t>Декларантами не можуть бути особи, стосовно яких з боку України застосовані спеціальні економічні та інші обмежувальні заходи (санкції) відповідно до Закону України від 14 серпня 2014 року № 1644-VII «Про санкції» із змінами та доповненнями.</w:t>
                      </w:r>
                    </w:p>
                    <w:p w:rsidR="007A70FA" w:rsidRPr="0087316D" w:rsidRDefault="007A70FA" w:rsidP="0087316D">
                      <w:pPr>
                        <w:tabs>
                          <w:tab w:val="left" w:pos="6946"/>
                        </w:tabs>
                        <w:spacing w:after="0"/>
                        <w:ind w:left="284" w:right="201" w:firstLine="425"/>
                        <w:jc w:val="both"/>
                        <w:rPr>
                          <w:rFonts w:cs="Times New Roman"/>
                          <w:sz w:val="28"/>
                          <w:szCs w:val="28"/>
                        </w:rPr>
                      </w:pPr>
                    </w:p>
                    <w:p w:rsidR="00080354" w:rsidRPr="0087316D" w:rsidRDefault="00080354" w:rsidP="0087316D">
                      <w:pPr>
                        <w:tabs>
                          <w:tab w:val="left" w:pos="6946"/>
                        </w:tabs>
                        <w:spacing w:before="120"/>
                        <w:ind w:left="-284" w:right="201"/>
                        <w:jc w:val="both"/>
                        <w:rPr>
                          <w:rFonts w:cs="Times New Roman"/>
                          <w:sz w:val="28"/>
                          <w:szCs w:val="28"/>
                        </w:rPr>
                      </w:pPr>
                      <w:r w:rsidRPr="0087316D">
                        <w:rPr>
                          <w:rFonts w:cs="Times New Roman"/>
                          <w:noProof/>
                          <w:sz w:val="28"/>
                          <w:szCs w:val="28"/>
                          <w:lang w:eastAsia="uk-UA"/>
                        </w:rPr>
                        <w:drawing>
                          <wp:inline distT="0" distB="0" distL="0" distR="0">
                            <wp:extent cx="4776188" cy="744671"/>
                            <wp:effectExtent l="19050" t="0" r="5362"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76188" cy="744671"/>
                                    </a:xfrm>
                                    <a:prstGeom prst="rect">
                                      <a:avLst/>
                                    </a:prstGeom>
                                    <a:noFill/>
                                    <a:ln w="9525">
                                      <a:noFill/>
                                      <a:miter lim="800000"/>
                                      <a:headEnd/>
                                      <a:tailEnd/>
                                    </a:ln>
                                  </pic:spPr>
                                </pic:pic>
                              </a:graphicData>
                            </a:graphic>
                          </wp:inline>
                        </w:drawing>
                      </w:r>
                    </w:p>
                  </w:txbxContent>
                </v:textbox>
              </v:shape>
              <v:shape id="Поле 22" o:spid="_x0000_s1042" type="#_x0000_t202" style="position:absolute;left:51244;width:48025;height:61379;visibility:visible" filled="f" stroked="f" strokeweight=".5pt">
                <v:textbox style="mso-next-textbox:#Поле 22">
                  <w:txbxContent/>
                </v:textbox>
              </v:shape>
            </v:group>
            <v:group id="Группа 91" o:spid="_x0000_s1043" style="position:absolute;top:1535;width:100558;height:70023" coordorigin=",1535" coordsize="100558,70022">
              <v:group id="Группа 12" o:spid="_x0000_s1044" style="position:absolute;top:1535;width:49314;height:69927" coordorigin=",1536" coordsize="49314,69931">
                <v:group id="Группа 13" o:spid="_x0000_s1045" style="position:absolute;top:1536;width:49314;height:69819" coordorigin=",1536" coordsize="49314,69824">
                  <v:roundrect id="Скругленный прямоугольник 16" o:spid="_x0000_s1046" style="position:absolute;top:1536;width:49314;height:68778;visibility:visible;v-text-anchor:middle" arcsize="989f" filled="f" strokecolor="#bfbfbf" strokeweight="5pt">
                    <v:stroke linestyle="thinThin" joinstyle="miter"/>
                  </v:roundrect>
                  <v:oval id="Овал 18" o:spid="_x0000_s1047" style="position:absolute;left:23481;top:69128;width:2232;height:2232;visibility:visible;v-text-anchor:middle" fillcolor="#272727" stroked="f" strokeweight="2pt">
                    <v:path arrowok="t"/>
                    <o:lock v:ext="edit" aspectratio="t"/>
                  </v:oval>
                </v:group>
                <v:shape id="Поле 19" o:spid="_x0000_s1048" type="#_x0000_t202" style="position:absolute;left:23335;top:68762;width:2534;height:2705;visibility:visible" filled="f" stroked="f" strokeweight=".5pt">
                  <v:textbox style="mso-next-textbox:#Поле 19">
                    <w:txbxContent>
                      <w:p w:rsidR="003501B0" w:rsidRPr="00EE0AF6" w:rsidRDefault="003501B0" w:rsidP="005B2E53">
                        <w:pPr>
                          <w:jc w:val="center"/>
                          <w:rPr>
                            <w:b/>
                            <w:bCs/>
                            <w:color w:val="BFBFBF"/>
                          </w:rPr>
                        </w:pPr>
                        <w:r w:rsidRPr="00EE0AF6">
                          <w:rPr>
                            <w:b/>
                            <w:bCs/>
                            <w:color w:val="BFBFBF"/>
                          </w:rPr>
                          <w:t>2</w:t>
                        </w:r>
                      </w:p>
                    </w:txbxContent>
                  </v:textbox>
                </v:shape>
              </v:group>
              <v:group id="Группа 31" o:spid="_x0000_s1049" style="position:absolute;left:51244;top:1536;width:49314;height:70022" coordorigin=",1536" coordsize="49314,70027">
                <v:group id="Группа 26" o:spid="_x0000_s1050" style="position:absolute;top:1536;width:49314;height:69824" coordorigin=",1536" coordsize="49314,69824">
                  <v:roundrect id="Скругленный прямоугольник 27" o:spid="_x0000_s1051" style="position:absolute;top:1536;width:49314;height:68778;visibility:visible;v-text-anchor:middle" arcsize="989f" filled="f" strokecolor="#bfbfbf" strokeweight="5pt">
                    <v:stroke linestyle="thinThin" joinstyle="miter"/>
                  </v:roundrect>
                  <v:oval id="Овал 29" o:spid="_x0000_s1052" style="position:absolute;left:23481;top:69128;width:2232;height:2232;visibility:visible;v-text-anchor:middle" fillcolor="#272727" stroked="f" strokeweight="2pt">
                    <v:path arrowok="t"/>
                    <o:lock v:ext="edit" aspectratio="t"/>
                  </v:oval>
                </v:group>
                <v:shape id="Поле 30" o:spid="_x0000_s1053" type="#_x0000_t202" style="position:absolute;left:22658;top:68858;width:3905;height:2705;visibility:visible" filled="f" stroked="f" strokeweight=".5pt">
                  <v:textbox style="mso-next-textbox:#Поле 30">
                    <w:txbxContent>
                      <w:p w:rsidR="003501B0" w:rsidRPr="00CA1C7A" w:rsidRDefault="0087316D" w:rsidP="005B2E53">
                        <w:pPr>
                          <w:jc w:val="center"/>
                          <w:rPr>
                            <w:rFonts w:cs="Times New Roman"/>
                            <w:b/>
                            <w:bCs/>
                            <w:color w:val="BFBFBF"/>
                          </w:rPr>
                        </w:pPr>
                        <w:r>
                          <w:rPr>
                            <w:rFonts w:cs="Times New Roman"/>
                            <w:b/>
                            <w:bCs/>
                            <w:color w:val="BFBFBF"/>
                          </w:rPr>
                          <w:t>7</w:t>
                        </w:r>
                      </w:p>
                    </w:txbxContent>
                  </v:textbox>
                </v:shape>
              </v:group>
            </v:group>
          </v:group>
        </w:pict>
      </w:r>
      <w:r w:rsidR="004E586F">
        <w:rPr>
          <w:noProof/>
          <w:lang w:eastAsia="uk-UA"/>
        </w:rPr>
        <w:drawing>
          <wp:anchor distT="0" distB="0" distL="114300" distR="114300" simplePos="0" relativeHeight="251676160"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8"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a:ln w="9525">
                      <a:noFill/>
                      <a:miter lim="800000"/>
                      <a:headEnd/>
                      <a:tailEnd/>
                    </a:ln>
                  </pic:spPr>
                </pic:pic>
              </a:graphicData>
            </a:graphic>
          </wp:anchor>
        </w:drawing>
      </w:r>
      <w:r w:rsidR="004E586F">
        <w:rPr>
          <w:noProof/>
          <w:lang w:eastAsia="uk-UA"/>
        </w:rPr>
        <w:drawing>
          <wp:anchor distT="0" distB="0" distL="114300" distR="114300" simplePos="0" relativeHeight="25167820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11"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a:ln w="9525">
                      <a:noFill/>
                      <a:miter lim="800000"/>
                      <a:headEnd/>
                      <a:tailEnd/>
                    </a:ln>
                  </pic:spPr>
                </pic:pic>
              </a:graphicData>
            </a:graphic>
          </wp:anchor>
        </w:drawing>
      </w: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3501B0" w:rsidRPr="00413F2C" w:rsidRDefault="003501B0" w:rsidP="005B38A6">
      <w:pPr>
        <w:tabs>
          <w:tab w:val="left" w:pos="8680"/>
        </w:tabs>
        <w:rPr>
          <w:rFonts w:cs="Times New Roman"/>
          <w:lang w:val="ru-RU"/>
        </w:rPr>
      </w:pPr>
    </w:p>
    <w:p w:rsidR="00FC1ED9" w:rsidRDefault="00FC1ED9" w:rsidP="005B38A6">
      <w:pPr>
        <w:tabs>
          <w:tab w:val="left" w:pos="8680"/>
        </w:tabs>
        <w:rPr>
          <w:rFonts w:cs="Times New Roman"/>
        </w:rPr>
      </w:pPr>
      <w:r>
        <w:rPr>
          <w:rFonts w:cs="Times New Roman"/>
        </w:rPr>
        <w:tab/>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707A0E">
      <w:pPr>
        <w:rPr>
          <w:rFonts w:cs="Times New Roman"/>
        </w:rPr>
      </w:pPr>
      <w:r>
        <w:rPr>
          <w:noProof/>
          <w:lang w:eastAsia="uk-UA"/>
        </w:rPr>
        <w:lastRenderedPageBreak/>
        <w:drawing>
          <wp:anchor distT="0" distB="0" distL="114300" distR="114300" simplePos="0" relativeHeight="251706880"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15"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noProof/>
          <w:lang w:eastAsia="uk-UA"/>
        </w:rPr>
        <w:drawing>
          <wp:anchor distT="0" distB="0" distL="114300" distR="114300" simplePos="0" relativeHeight="251705856"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14"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sidR="00DA7FA6" w:rsidRPr="00DA7FA6">
        <w:rPr>
          <w:noProof/>
          <w:lang w:eastAsia="uk-UA"/>
        </w:rPr>
        <w:pict>
          <v:group id="Группа 93" o:spid="_x0000_s1063" style="position:absolute;margin-left:-9.2pt;margin-top:-8.3pt;width:791.8pt;height:551.35pt;z-index:251704832;mso-position-horizontal-relative:text;mso-position-vertical-relative:text" coordorigin=",1535" coordsize="100558,70022" o:regroupid="6">
            <v:group id="Группа 94" o:spid="_x0000_s1064" style="position:absolute;left:476;top:6572;width:99269;height:61379" coordsize="99269,61379">
              <v:shape id="Поле 95" o:spid="_x0000_s1065" type="#_x0000_t202" style="position:absolute;width:48025;height:61379;visibility:visible" filled="f" stroked="f" strokeweight=".5pt">
                <v:textbox style="mso-next-textbox:#Поле 96">
                  <w:txbxContent/>
                </v:textbox>
              </v:shape>
              <v:shape id="Поле 96" o:spid="_x0000_s1066" type="#_x0000_t202" style="position:absolute;left:51244;width:48025;height:61379;visibility:visible" filled="f" stroked="f" strokeweight=".5pt">
                <v:textbox style="mso-next-textbox:#Поле 146">
                  <w:txbxContent/>
                </v:textbox>
              </v:shape>
            </v:group>
            <v:group id="Группа 97" o:spid="_x0000_s1067" style="position:absolute;top:1535;width:100558;height:70023" coordorigin=",1535" coordsize="100558,70022">
              <v:group id="Группа 98" o:spid="_x0000_s1068" style="position:absolute;top:1535;width:49314;height:69927" coordorigin=",1536" coordsize="49314,69931">
                <v:group id="Группа 99" o:spid="_x0000_s1069" style="position:absolute;top:1536;width:49314;height:69819" coordorigin=",1536" coordsize="49314,69824">
                  <v:roundrect id="Скругленный прямоугольник 100" o:spid="_x0000_s1070" style="position:absolute;top:1536;width:49314;height:68778;visibility:visible;v-text-anchor:middle" arcsize="989f" filled="f" strokecolor="#bfbfbf" strokeweight="5pt">
                    <v:stroke linestyle="thinThin" joinstyle="miter"/>
                  </v:roundrect>
                  <v:oval id="Овал 102" o:spid="_x0000_s1071" style="position:absolute;left:23481;top:69128;width:2232;height:2232;visibility:visible;v-text-anchor:middle" fillcolor="#272727" stroked="f" strokeweight="2pt">
                    <v:path arrowok="t"/>
                    <o:lock v:ext="edit" aspectratio="t"/>
                  </v:oval>
                </v:group>
                <v:shape id="Поле 103" o:spid="_x0000_s1072" type="#_x0000_t202" style="position:absolute;left:23335;top:68762;width:2534;height:2705;visibility:visible" filled="f" stroked="f" strokeweight=".5pt">
                  <v:textbox style="mso-next-textbox:#Поле 103">
                    <w:txbxContent>
                      <w:p w:rsidR="003501B0" w:rsidRPr="00EE0AF6" w:rsidRDefault="003501B0" w:rsidP="005B2E53">
                        <w:pPr>
                          <w:jc w:val="center"/>
                          <w:rPr>
                            <w:b/>
                            <w:bCs/>
                            <w:color w:val="BFBFBF"/>
                            <w:lang w:val="en-US"/>
                          </w:rPr>
                        </w:pPr>
                        <w:r w:rsidRPr="00EE0AF6">
                          <w:rPr>
                            <w:b/>
                            <w:bCs/>
                            <w:color w:val="BFBFBF"/>
                            <w:lang w:val="en-US"/>
                          </w:rPr>
                          <w:t>4</w:t>
                        </w:r>
                      </w:p>
                    </w:txbxContent>
                  </v:textbox>
                </v:shape>
              </v:group>
              <v:group id="Группа 104" o:spid="_x0000_s1073" style="position:absolute;left:51244;top:1536;width:49314;height:70022" coordorigin=",1536" coordsize="49314,70027">
                <v:group id="Группа 105" o:spid="_x0000_s1074" style="position:absolute;top:1536;width:49314;height:69824" coordorigin=",1536" coordsize="49314,69824">
                  <v:roundrect id="Скругленный прямоугольник 106" o:spid="_x0000_s1075" style="position:absolute;top:1536;width:49314;height:68778;visibility:visible;v-text-anchor:middle" arcsize="989f" filled="f" strokecolor="#bfbfbf" strokeweight="5pt">
                    <v:stroke linestyle="thinThin" joinstyle="miter"/>
                  </v:roundrect>
                  <v:oval id="Овал 108" o:spid="_x0000_s1076" style="position:absolute;left:23481;top:69128;width:2232;height:2232;visibility:visible;v-text-anchor:middle" fillcolor="#272727" stroked="f" strokeweight="2pt">
                    <v:path arrowok="t"/>
                    <o:lock v:ext="edit" aspectratio="t"/>
                  </v:oval>
                </v:group>
                <v:shape id="Поле 109" o:spid="_x0000_s1077" type="#_x0000_t202" style="position:absolute;left:22764;top:68858;width:3906;height:2705;visibility:visible" filled="f" stroked="f" strokeweight=".5pt">
                  <v:textbox style="mso-next-textbox:#Поле 109">
                    <w:txbxContent>
                      <w:p w:rsidR="003501B0" w:rsidRPr="00CA1C7A" w:rsidRDefault="0087316D" w:rsidP="005B2E53">
                        <w:pPr>
                          <w:jc w:val="center"/>
                          <w:rPr>
                            <w:rFonts w:cs="Times New Roman"/>
                            <w:b/>
                            <w:bCs/>
                            <w:color w:val="BFBFBF"/>
                          </w:rPr>
                        </w:pPr>
                        <w:r>
                          <w:rPr>
                            <w:b/>
                            <w:bCs/>
                            <w:color w:val="BFBFBF"/>
                          </w:rPr>
                          <w:t>5</w:t>
                        </w:r>
                      </w:p>
                    </w:txbxContent>
                  </v:textbox>
                </v:shape>
              </v:group>
            </v:group>
          </v:group>
        </w:pict>
      </w:r>
      <w:r w:rsidR="00DA7FA6" w:rsidRPr="00DA7FA6">
        <w:rPr>
          <w:noProof/>
          <w:lang w:eastAsia="uk-UA"/>
        </w:rPr>
        <w:pict>
          <v:shape id="Поле 10" o:spid="_x0000_s1061" type="#_x0000_t202" style="position:absolute;margin-left:-12pt;margin-top:2.8pt;width:371.9pt;height:49.3pt;z-index:251655680;visibility:visible;mso-position-horizontal-relative:text;mso-position-vertical-relative:text" filled="f" stroked="f" strokeweight=".5pt">
            <v:textbox style="mso-next-textbox:#Поле 10">
              <w:txbxContent>
                <w:p w:rsidR="003501B0" w:rsidRPr="00CA499A" w:rsidRDefault="003501B0" w:rsidP="00CA499A">
                  <w:pPr>
                    <w:rPr>
                      <w:szCs w:val="16"/>
                    </w:rPr>
                  </w:pPr>
                </w:p>
              </w:txbxContent>
            </v:textbox>
            <w10:anchorlock/>
          </v:shape>
        </w:pict>
      </w: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Default="00FC1ED9">
      <w:pPr>
        <w:rPr>
          <w:rFonts w:cs="Times New Roman"/>
        </w:rPr>
      </w:pPr>
    </w:p>
    <w:p w:rsidR="00FC1ED9" w:rsidRPr="0088080D" w:rsidRDefault="00FC1ED9">
      <w:pPr>
        <w:rPr>
          <w:rFonts w:cs="Times New Roman"/>
        </w:rPr>
      </w:pPr>
    </w:p>
    <w:p w:rsidR="00FC1ED9" w:rsidRDefault="00FC1ED9">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Default="00585AF7">
      <w:pPr>
        <w:rPr>
          <w:rFonts w:cs="Times New Roman"/>
        </w:rPr>
      </w:pPr>
    </w:p>
    <w:p w:rsidR="00585AF7" w:rsidRPr="0088080D" w:rsidRDefault="00585AF7">
      <w:pPr>
        <w:rPr>
          <w:rFonts w:cs="Times New Roman"/>
        </w:rPr>
      </w:pPr>
    </w:p>
    <w:p w:rsidR="00FC1ED9" w:rsidRPr="0088080D" w:rsidRDefault="00D33BBE">
      <w:pPr>
        <w:rPr>
          <w:rFonts w:cs="Times New Roman"/>
        </w:rPr>
      </w:pPr>
      <w:r>
        <w:rPr>
          <w:rFonts w:cs="Times New Roman"/>
          <w:noProof/>
          <w:lang w:eastAsia="uk-UA"/>
        </w:rPr>
        <w:lastRenderedPageBreak/>
        <w:drawing>
          <wp:anchor distT="0" distB="0" distL="114300" distR="114300" simplePos="0" relativeHeight="251703808" behindDoc="0" locked="0"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17"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a:ln w="9525">
                      <a:noFill/>
                      <a:miter lim="800000"/>
                      <a:headEnd/>
                      <a:tailEnd/>
                    </a:ln>
                  </pic:spPr>
                </pic:pic>
              </a:graphicData>
            </a:graphic>
          </wp:anchor>
        </w:drawing>
      </w:r>
      <w:r>
        <w:rPr>
          <w:rFonts w:cs="Times New Roman"/>
          <w:noProof/>
          <w:lang w:eastAsia="uk-UA"/>
        </w:rPr>
        <w:drawing>
          <wp:anchor distT="0" distB="0" distL="114300" distR="114300" simplePos="0" relativeHeight="251702784" behindDoc="0" locked="0"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16" name="Рисунок 13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8">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a:ln w="9525">
                      <a:noFill/>
                      <a:miter lim="800000"/>
                      <a:headEnd/>
                      <a:tailEnd/>
                    </a:ln>
                  </pic:spPr>
                </pic:pic>
              </a:graphicData>
            </a:graphic>
          </wp:anchor>
        </w:drawing>
      </w:r>
      <w:r w:rsidR="00DA7FA6">
        <w:rPr>
          <w:rFonts w:cs="Times New Roman"/>
          <w:noProof/>
          <w:lang w:eastAsia="uk-UA"/>
        </w:rPr>
        <w:pict>
          <v:group id="Группа 144" o:spid="_x0000_s1086" style="position:absolute;margin-left:-10.05pt;margin-top:-6.7pt;width:791.8pt;height:550.55pt;z-index:251701760;mso-position-horizontal-relative:text;mso-position-vertical-relative:text" coordorigin=",1535" coordsize="100558,69926" o:regroupid="5">
            <v:group id="Группа 145" o:spid="_x0000_s1087" style="position:absolute;left:476;top:6572;width:99269;height:61379" coordsize="99269,61379">
              <v:shape id="Поле 146" o:spid="_x0000_s1088" type="#_x0000_t202" style="position:absolute;width:48025;height:61379;visibility:visible" filled="f" stroked="f" strokeweight=".5pt">
                <v:textbox style="mso-next-textbox:#Поле 22">
                  <w:txbxContent/>
                </v:textbox>
              </v:shape>
              <v:shape id="Поле 147" o:spid="_x0000_s1089" type="#_x0000_t202" style="position:absolute;left:51244;width:48025;height:61379;visibility:visible" filled="f" stroked="f" strokeweight=".5pt">
                <v:textbox style="mso-next-textbox:#Поле 95">
                  <w:txbxContent/>
                </v:textbox>
              </v:shape>
            </v:group>
            <v:group id="Группа 148" o:spid="_x0000_s1090" style="position:absolute;top:1535;width:100558;height:69927" coordorigin=",1535" coordsize="100558,69926">
              <v:group id="Группа 149" o:spid="_x0000_s1091" style="position:absolute;top:1535;width:49314;height:69927" coordorigin=",1536" coordsize="49314,69931">
                <v:group id="Группа 150" o:spid="_x0000_s1092" style="position:absolute;top:1536;width:49314;height:69819" coordorigin=",1536" coordsize="49314,69824">
                  <v:roundrect id="Скругленный прямоугольник 151" o:spid="_x0000_s1093" style="position:absolute;top:1536;width:49314;height:68778;visibility:visible;v-text-anchor:middle" arcsize="989f" filled="f" strokecolor="#bfbfbf" strokeweight="5pt">
                    <v:stroke linestyle="thinThin" joinstyle="miter"/>
                  </v:roundrect>
                  <v:oval id="Овал 153" o:spid="_x0000_s1094" style="position:absolute;left:23481;top:69128;width:2232;height:2232;visibility:visible;v-text-anchor:middle" fillcolor="#272727" stroked="f" strokeweight="2pt">
                    <v:path arrowok="t"/>
                    <o:lock v:ext="edit" aspectratio="t"/>
                  </v:oval>
                </v:group>
                <v:shape id="Поле 154" o:spid="_x0000_s1095" type="#_x0000_t202" style="position:absolute;left:22125;top:68762;width:5120;height:2705;visibility:visible" filled="f" stroked="f" strokeweight=".5pt">
                  <v:textbox style="mso-next-textbox:#Поле 154">
                    <w:txbxContent>
                      <w:p w:rsidR="003501B0" w:rsidRPr="00CA1C7A" w:rsidRDefault="0087316D" w:rsidP="005B2E53">
                        <w:pPr>
                          <w:jc w:val="center"/>
                          <w:rPr>
                            <w:rFonts w:cs="Times New Roman"/>
                            <w:b/>
                            <w:bCs/>
                            <w:color w:val="BFBFBF"/>
                          </w:rPr>
                        </w:pPr>
                        <w:r>
                          <w:rPr>
                            <w:rFonts w:cs="Times New Roman"/>
                            <w:b/>
                            <w:bCs/>
                            <w:color w:val="BFBFBF"/>
                          </w:rPr>
                          <w:t>6</w:t>
                        </w:r>
                      </w:p>
                    </w:txbxContent>
                  </v:textbox>
                </v:shape>
              </v:group>
              <v:group id="Группа 155" o:spid="_x0000_s1096" style="position:absolute;left:51244;top:1536;width:49314;height:69915" coordorigin=",1536" coordsize="49314,69920">
                <v:group id="Группа 156" o:spid="_x0000_s1097" style="position:absolute;top:1536;width:49314;height:69824" coordorigin=",1536" coordsize="49314,69824">
                  <v:roundrect id="Скругленный прямоугольник 157" o:spid="_x0000_s1098" style="position:absolute;top:1536;width:49314;height:68778;visibility:visible;v-text-anchor:middle" arcsize="989f" filled="f" strokecolor="#bfbfbf" strokeweight="5pt">
                    <v:stroke linestyle="thinThin" joinstyle="miter"/>
                  </v:roundrect>
                  <v:oval id="Овал 159" o:spid="_x0000_s1099" style="position:absolute;left:23481;top:69128;width:2232;height:2232;visibility:visible;v-text-anchor:middle" fillcolor="#272727" stroked="f" strokeweight="2pt">
                    <v:path arrowok="t"/>
                    <o:lock v:ext="edit" aspectratio="t"/>
                  </v:oval>
                </v:group>
                <v:shape id="Поле 160" o:spid="_x0000_s1100" type="#_x0000_t202" style="position:absolute;left:22658;top:68751;width:3905;height:2705;visibility:visible" filled="f" stroked="f" strokeweight=".5pt">
                  <v:textbox style="mso-next-textbox:#Поле 160">
                    <w:txbxContent>
                      <w:p w:rsidR="003501B0" w:rsidRPr="0087316D" w:rsidRDefault="0087316D" w:rsidP="005B2E53">
                        <w:pPr>
                          <w:jc w:val="center"/>
                          <w:rPr>
                            <w:b/>
                            <w:bCs/>
                            <w:color w:val="BFBFBF"/>
                          </w:rPr>
                        </w:pPr>
                        <w:r>
                          <w:rPr>
                            <w:b/>
                            <w:bCs/>
                            <w:color w:val="BFBFBF"/>
                          </w:rPr>
                          <w:t>3</w:t>
                        </w:r>
                      </w:p>
                    </w:txbxContent>
                  </v:textbox>
                </v:shape>
              </v:group>
            </v:group>
          </v:group>
        </w:pict>
      </w: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p w:rsidR="00FC1ED9" w:rsidRPr="0088080D" w:rsidRDefault="00FC1ED9">
      <w:pPr>
        <w:rPr>
          <w:rFonts w:cs="Times New Roman"/>
        </w:rPr>
      </w:pPr>
    </w:p>
    <w:sectPr w:rsidR="00FC1ED9"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Bold">
    <w:altName w:val="Courier New"/>
    <w:charset w:val="CC"/>
    <w:family w:val="auto"/>
    <w:pitch w:val="variable"/>
    <w:sig w:usb0="00000207" w:usb1="00000001" w:usb2="00000000" w:usb3="00000000" w:csb0="00000097" w:csb1="00000000"/>
  </w:font>
  <w:font w:name="e-Ukraine">
    <w:altName w:val="Courier New"/>
    <w:charset w:val="CC"/>
    <w:family w:val="auto"/>
    <w:pitch w:val="variable"/>
    <w:sig w:usb0="00000207" w:usb1="00000001"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9A1D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F41A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06F7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3C72372"/>
    <w:multiLevelType w:val="hybridMultilevel"/>
    <w:tmpl w:val="1F22A8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59972E18"/>
    <w:multiLevelType w:val="hybridMultilevel"/>
    <w:tmpl w:val="FA6CB55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1DF6"/>
    <w:rsid w:val="0002421E"/>
    <w:rsid w:val="000248ED"/>
    <w:rsid w:val="0002638A"/>
    <w:rsid w:val="00033E54"/>
    <w:rsid w:val="000479B3"/>
    <w:rsid w:val="00052D05"/>
    <w:rsid w:val="000572F4"/>
    <w:rsid w:val="000627EC"/>
    <w:rsid w:val="000676D3"/>
    <w:rsid w:val="00070C50"/>
    <w:rsid w:val="00071C57"/>
    <w:rsid w:val="00073C9E"/>
    <w:rsid w:val="000802D6"/>
    <w:rsid w:val="00080354"/>
    <w:rsid w:val="00083860"/>
    <w:rsid w:val="00086AD5"/>
    <w:rsid w:val="00092687"/>
    <w:rsid w:val="00093292"/>
    <w:rsid w:val="000A16E2"/>
    <w:rsid w:val="000A5719"/>
    <w:rsid w:val="000B18C9"/>
    <w:rsid w:val="000C584A"/>
    <w:rsid w:val="000C59BA"/>
    <w:rsid w:val="000C7D9E"/>
    <w:rsid w:val="000E4D69"/>
    <w:rsid w:val="000E7558"/>
    <w:rsid w:val="000E7A8B"/>
    <w:rsid w:val="001029F3"/>
    <w:rsid w:val="001102DE"/>
    <w:rsid w:val="00111DAA"/>
    <w:rsid w:val="001124B4"/>
    <w:rsid w:val="0011267A"/>
    <w:rsid w:val="0011782B"/>
    <w:rsid w:val="00117EC8"/>
    <w:rsid w:val="00122CC9"/>
    <w:rsid w:val="0012352E"/>
    <w:rsid w:val="001243F0"/>
    <w:rsid w:val="00132CE1"/>
    <w:rsid w:val="00134E38"/>
    <w:rsid w:val="001350CE"/>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69D"/>
    <w:rsid w:val="001C62B4"/>
    <w:rsid w:val="001D1D58"/>
    <w:rsid w:val="001D530C"/>
    <w:rsid w:val="001E0EA9"/>
    <w:rsid w:val="001E0F13"/>
    <w:rsid w:val="001E2282"/>
    <w:rsid w:val="001E7568"/>
    <w:rsid w:val="001E760F"/>
    <w:rsid w:val="001F41E7"/>
    <w:rsid w:val="001F76C7"/>
    <w:rsid w:val="002004AE"/>
    <w:rsid w:val="00205D65"/>
    <w:rsid w:val="00215A69"/>
    <w:rsid w:val="00224859"/>
    <w:rsid w:val="00233109"/>
    <w:rsid w:val="0024199B"/>
    <w:rsid w:val="002425C8"/>
    <w:rsid w:val="00243CAA"/>
    <w:rsid w:val="0025400C"/>
    <w:rsid w:val="002556DA"/>
    <w:rsid w:val="002572F6"/>
    <w:rsid w:val="00272FAD"/>
    <w:rsid w:val="002819D6"/>
    <w:rsid w:val="00282F56"/>
    <w:rsid w:val="00285722"/>
    <w:rsid w:val="00297C4E"/>
    <w:rsid w:val="002A3F45"/>
    <w:rsid w:val="002A70C8"/>
    <w:rsid w:val="002B0340"/>
    <w:rsid w:val="002B1A72"/>
    <w:rsid w:val="002B4393"/>
    <w:rsid w:val="002B621D"/>
    <w:rsid w:val="002B76BA"/>
    <w:rsid w:val="002C5612"/>
    <w:rsid w:val="002C5AAE"/>
    <w:rsid w:val="002C70B7"/>
    <w:rsid w:val="002D02CE"/>
    <w:rsid w:val="002D4FA9"/>
    <w:rsid w:val="002E5469"/>
    <w:rsid w:val="002E7E0F"/>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74EA"/>
    <w:rsid w:val="003607EC"/>
    <w:rsid w:val="00360A94"/>
    <w:rsid w:val="003648B7"/>
    <w:rsid w:val="003724C3"/>
    <w:rsid w:val="003728DD"/>
    <w:rsid w:val="00373183"/>
    <w:rsid w:val="0037512D"/>
    <w:rsid w:val="0037551C"/>
    <w:rsid w:val="00385DF1"/>
    <w:rsid w:val="003907FB"/>
    <w:rsid w:val="00394C95"/>
    <w:rsid w:val="00394F49"/>
    <w:rsid w:val="00396A67"/>
    <w:rsid w:val="003A2D43"/>
    <w:rsid w:val="003A597C"/>
    <w:rsid w:val="003B3967"/>
    <w:rsid w:val="003B39FF"/>
    <w:rsid w:val="003B5582"/>
    <w:rsid w:val="003C55D7"/>
    <w:rsid w:val="003D0864"/>
    <w:rsid w:val="003D10FA"/>
    <w:rsid w:val="003D4ABE"/>
    <w:rsid w:val="003D52D7"/>
    <w:rsid w:val="003E7AC4"/>
    <w:rsid w:val="003F15FD"/>
    <w:rsid w:val="00400B76"/>
    <w:rsid w:val="00411F3D"/>
    <w:rsid w:val="00413F2C"/>
    <w:rsid w:val="004144AF"/>
    <w:rsid w:val="00415294"/>
    <w:rsid w:val="00415595"/>
    <w:rsid w:val="0042235E"/>
    <w:rsid w:val="00423AB9"/>
    <w:rsid w:val="0042693C"/>
    <w:rsid w:val="004275AB"/>
    <w:rsid w:val="004314D6"/>
    <w:rsid w:val="00432A84"/>
    <w:rsid w:val="00451282"/>
    <w:rsid w:val="004523A6"/>
    <w:rsid w:val="00456280"/>
    <w:rsid w:val="00462C01"/>
    <w:rsid w:val="00471815"/>
    <w:rsid w:val="004725AB"/>
    <w:rsid w:val="00474170"/>
    <w:rsid w:val="0047722C"/>
    <w:rsid w:val="00480081"/>
    <w:rsid w:val="0049392D"/>
    <w:rsid w:val="004968B0"/>
    <w:rsid w:val="004A123D"/>
    <w:rsid w:val="004A2F3B"/>
    <w:rsid w:val="004B0FCE"/>
    <w:rsid w:val="004B1CE5"/>
    <w:rsid w:val="004C3977"/>
    <w:rsid w:val="004C7D16"/>
    <w:rsid w:val="004E586F"/>
    <w:rsid w:val="00501DE7"/>
    <w:rsid w:val="00502591"/>
    <w:rsid w:val="00503B48"/>
    <w:rsid w:val="005060E9"/>
    <w:rsid w:val="0052185F"/>
    <w:rsid w:val="00523152"/>
    <w:rsid w:val="005406FB"/>
    <w:rsid w:val="005415EC"/>
    <w:rsid w:val="00541EB2"/>
    <w:rsid w:val="00553703"/>
    <w:rsid w:val="0055476E"/>
    <w:rsid w:val="00554C4A"/>
    <w:rsid w:val="005550AD"/>
    <w:rsid w:val="00563CB0"/>
    <w:rsid w:val="00570BDF"/>
    <w:rsid w:val="005766FB"/>
    <w:rsid w:val="0057676E"/>
    <w:rsid w:val="00582EEC"/>
    <w:rsid w:val="0058346C"/>
    <w:rsid w:val="00585AF7"/>
    <w:rsid w:val="00586C21"/>
    <w:rsid w:val="00594CA7"/>
    <w:rsid w:val="005969BB"/>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4813"/>
    <w:rsid w:val="005E6CF7"/>
    <w:rsid w:val="005E7A81"/>
    <w:rsid w:val="005F14EA"/>
    <w:rsid w:val="005F2019"/>
    <w:rsid w:val="005F3D80"/>
    <w:rsid w:val="005F7557"/>
    <w:rsid w:val="0060270F"/>
    <w:rsid w:val="00603B76"/>
    <w:rsid w:val="00603CD7"/>
    <w:rsid w:val="006051AB"/>
    <w:rsid w:val="00607557"/>
    <w:rsid w:val="00611228"/>
    <w:rsid w:val="00611AA8"/>
    <w:rsid w:val="006124D0"/>
    <w:rsid w:val="00626D76"/>
    <w:rsid w:val="00637278"/>
    <w:rsid w:val="006406C2"/>
    <w:rsid w:val="00641755"/>
    <w:rsid w:val="00642A51"/>
    <w:rsid w:val="00644F2C"/>
    <w:rsid w:val="00652CB6"/>
    <w:rsid w:val="00655BB8"/>
    <w:rsid w:val="0065664D"/>
    <w:rsid w:val="00657922"/>
    <w:rsid w:val="00657A81"/>
    <w:rsid w:val="00660250"/>
    <w:rsid w:val="00671D8D"/>
    <w:rsid w:val="00673141"/>
    <w:rsid w:val="00674319"/>
    <w:rsid w:val="006779C9"/>
    <w:rsid w:val="00680E96"/>
    <w:rsid w:val="00682982"/>
    <w:rsid w:val="0069230D"/>
    <w:rsid w:val="00693441"/>
    <w:rsid w:val="006969D3"/>
    <w:rsid w:val="006A12D2"/>
    <w:rsid w:val="006A2F44"/>
    <w:rsid w:val="006A4920"/>
    <w:rsid w:val="006A64CE"/>
    <w:rsid w:val="006B0BF2"/>
    <w:rsid w:val="006B1603"/>
    <w:rsid w:val="006B1D2B"/>
    <w:rsid w:val="006B2C9C"/>
    <w:rsid w:val="006B3A4D"/>
    <w:rsid w:val="006B4569"/>
    <w:rsid w:val="006C279B"/>
    <w:rsid w:val="006C4258"/>
    <w:rsid w:val="006C4DDE"/>
    <w:rsid w:val="006D1FA3"/>
    <w:rsid w:val="006D299A"/>
    <w:rsid w:val="006D30E8"/>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44C0A"/>
    <w:rsid w:val="00751B83"/>
    <w:rsid w:val="00756FF8"/>
    <w:rsid w:val="0076154A"/>
    <w:rsid w:val="00761CE9"/>
    <w:rsid w:val="0076414F"/>
    <w:rsid w:val="00764A12"/>
    <w:rsid w:val="0076547A"/>
    <w:rsid w:val="00777DC4"/>
    <w:rsid w:val="007828A3"/>
    <w:rsid w:val="00791143"/>
    <w:rsid w:val="00791F39"/>
    <w:rsid w:val="007928CF"/>
    <w:rsid w:val="007A1BC2"/>
    <w:rsid w:val="007A4207"/>
    <w:rsid w:val="007A70FA"/>
    <w:rsid w:val="007B0CD3"/>
    <w:rsid w:val="007B2B1C"/>
    <w:rsid w:val="007B449A"/>
    <w:rsid w:val="007B68DF"/>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25A5"/>
    <w:rsid w:val="00852B54"/>
    <w:rsid w:val="00853986"/>
    <w:rsid w:val="00853BA3"/>
    <w:rsid w:val="0085504C"/>
    <w:rsid w:val="00855F26"/>
    <w:rsid w:val="00856CCF"/>
    <w:rsid w:val="008673A2"/>
    <w:rsid w:val="00870729"/>
    <w:rsid w:val="0087316D"/>
    <w:rsid w:val="00880255"/>
    <w:rsid w:val="0088080D"/>
    <w:rsid w:val="00881578"/>
    <w:rsid w:val="00887595"/>
    <w:rsid w:val="00890F98"/>
    <w:rsid w:val="00892CFF"/>
    <w:rsid w:val="0089451F"/>
    <w:rsid w:val="008A0160"/>
    <w:rsid w:val="008A1C7F"/>
    <w:rsid w:val="008A2903"/>
    <w:rsid w:val="008A3217"/>
    <w:rsid w:val="008A48A6"/>
    <w:rsid w:val="008A5A92"/>
    <w:rsid w:val="008B2DF3"/>
    <w:rsid w:val="008D2359"/>
    <w:rsid w:val="008D3770"/>
    <w:rsid w:val="008D4AAE"/>
    <w:rsid w:val="008E0540"/>
    <w:rsid w:val="008E43E1"/>
    <w:rsid w:val="008E64A0"/>
    <w:rsid w:val="008E79B0"/>
    <w:rsid w:val="008F01AD"/>
    <w:rsid w:val="008F31DA"/>
    <w:rsid w:val="00906047"/>
    <w:rsid w:val="00907A4B"/>
    <w:rsid w:val="009104B6"/>
    <w:rsid w:val="00912FC2"/>
    <w:rsid w:val="009150FC"/>
    <w:rsid w:val="009218D8"/>
    <w:rsid w:val="00921C3A"/>
    <w:rsid w:val="00931BCA"/>
    <w:rsid w:val="009360BC"/>
    <w:rsid w:val="00937992"/>
    <w:rsid w:val="00940FD6"/>
    <w:rsid w:val="00943E3B"/>
    <w:rsid w:val="00944194"/>
    <w:rsid w:val="00950FC9"/>
    <w:rsid w:val="00960640"/>
    <w:rsid w:val="00961DA7"/>
    <w:rsid w:val="00967CE2"/>
    <w:rsid w:val="009801D1"/>
    <w:rsid w:val="00983891"/>
    <w:rsid w:val="009853EA"/>
    <w:rsid w:val="009863DA"/>
    <w:rsid w:val="009916D8"/>
    <w:rsid w:val="00994610"/>
    <w:rsid w:val="00994C69"/>
    <w:rsid w:val="0099669F"/>
    <w:rsid w:val="009A1608"/>
    <w:rsid w:val="009A31AD"/>
    <w:rsid w:val="009A6950"/>
    <w:rsid w:val="009B44C5"/>
    <w:rsid w:val="009C05E7"/>
    <w:rsid w:val="009D04F2"/>
    <w:rsid w:val="009D06E7"/>
    <w:rsid w:val="009D3104"/>
    <w:rsid w:val="009D3DDB"/>
    <w:rsid w:val="009E350B"/>
    <w:rsid w:val="009E6DE5"/>
    <w:rsid w:val="009F3D71"/>
    <w:rsid w:val="00A14E8F"/>
    <w:rsid w:val="00A2261B"/>
    <w:rsid w:val="00A23170"/>
    <w:rsid w:val="00A25956"/>
    <w:rsid w:val="00A40C24"/>
    <w:rsid w:val="00A4204E"/>
    <w:rsid w:val="00A61DC1"/>
    <w:rsid w:val="00A63DF0"/>
    <w:rsid w:val="00A66053"/>
    <w:rsid w:val="00A67C4E"/>
    <w:rsid w:val="00A70671"/>
    <w:rsid w:val="00A72321"/>
    <w:rsid w:val="00A724FF"/>
    <w:rsid w:val="00A74D80"/>
    <w:rsid w:val="00A76694"/>
    <w:rsid w:val="00A81A72"/>
    <w:rsid w:val="00A8265E"/>
    <w:rsid w:val="00A8760C"/>
    <w:rsid w:val="00A901D6"/>
    <w:rsid w:val="00A90CE3"/>
    <w:rsid w:val="00A96351"/>
    <w:rsid w:val="00AA252C"/>
    <w:rsid w:val="00AB302E"/>
    <w:rsid w:val="00AB32DA"/>
    <w:rsid w:val="00AB5666"/>
    <w:rsid w:val="00AB616D"/>
    <w:rsid w:val="00AC7D1B"/>
    <w:rsid w:val="00AD0EF2"/>
    <w:rsid w:val="00AD75D2"/>
    <w:rsid w:val="00AE19BE"/>
    <w:rsid w:val="00AE2B36"/>
    <w:rsid w:val="00AE35A2"/>
    <w:rsid w:val="00AE3ADB"/>
    <w:rsid w:val="00AF0870"/>
    <w:rsid w:val="00AF19AC"/>
    <w:rsid w:val="00AF4B88"/>
    <w:rsid w:val="00AF724F"/>
    <w:rsid w:val="00B0116B"/>
    <w:rsid w:val="00B04343"/>
    <w:rsid w:val="00B045B5"/>
    <w:rsid w:val="00B0600E"/>
    <w:rsid w:val="00B078CA"/>
    <w:rsid w:val="00B12BAD"/>
    <w:rsid w:val="00B17211"/>
    <w:rsid w:val="00B20773"/>
    <w:rsid w:val="00B32E35"/>
    <w:rsid w:val="00B33521"/>
    <w:rsid w:val="00B50E4D"/>
    <w:rsid w:val="00B5288C"/>
    <w:rsid w:val="00B548D8"/>
    <w:rsid w:val="00B567B3"/>
    <w:rsid w:val="00B619CC"/>
    <w:rsid w:val="00B717C1"/>
    <w:rsid w:val="00B71802"/>
    <w:rsid w:val="00B71BD3"/>
    <w:rsid w:val="00B723DF"/>
    <w:rsid w:val="00B774A7"/>
    <w:rsid w:val="00B8226E"/>
    <w:rsid w:val="00B83105"/>
    <w:rsid w:val="00B93682"/>
    <w:rsid w:val="00B96FC9"/>
    <w:rsid w:val="00BA0993"/>
    <w:rsid w:val="00BA556A"/>
    <w:rsid w:val="00BA648D"/>
    <w:rsid w:val="00BB1A54"/>
    <w:rsid w:val="00BB2B78"/>
    <w:rsid w:val="00BC0D77"/>
    <w:rsid w:val="00BC1D53"/>
    <w:rsid w:val="00BC279C"/>
    <w:rsid w:val="00BC6F41"/>
    <w:rsid w:val="00BC7E9D"/>
    <w:rsid w:val="00BD20D5"/>
    <w:rsid w:val="00BD4FC2"/>
    <w:rsid w:val="00BD718D"/>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499A"/>
    <w:rsid w:val="00CA78CC"/>
    <w:rsid w:val="00CC3A7E"/>
    <w:rsid w:val="00CC5A94"/>
    <w:rsid w:val="00CD3A67"/>
    <w:rsid w:val="00CD6C18"/>
    <w:rsid w:val="00CE3268"/>
    <w:rsid w:val="00CF278D"/>
    <w:rsid w:val="00CF6EBD"/>
    <w:rsid w:val="00CF70F9"/>
    <w:rsid w:val="00D0236E"/>
    <w:rsid w:val="00D04706"/>
    <w:rsid w:val="00D0779E"/>
    <w:rsid w:val="00D12FA1"/>
    <w:rsid w:val="00D16DBE"/>
    <w:rsid w:val="00D20480"/>
    <w:rsid w:val="00D218A3"/>
    <w:rsid w:val="00D257DE"/>
    <w:rsid w:val="00D260BC"/>
    <w:rsid w:val="00D2644A"/>
    <w:rsid w:val="00D33BBE"/>
    <w:rsid w:val="00D41797"/>
    <w:rsid w:val="00D43FB6"/>
    <w:rsid w:val="00D44AC4"/>
    <w:rsid w:val="00D4547C"/>
    <w:rsid w:val="00D466F6"/>
    <w:rsid w:val="00D4699E"/>
    <w:rsid w:val="00D52AC2"/>
    <w:rsid w:val="00D537DC"/>
    <w:rsid w:val="00D57809"/>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5FA7"/>
    <w:rsid w:val="00E00D7B"/>
    <w:rsid w:val="00E14134"/>
    <w:rsid w:val="00E15A3D"/>
    <w:rsid w:val="00E17569"/>
    <w:rsid w:val="00E22840"/>
    <w:rsid w:val="00E26DE8"/>
    <w:rsid w:val="00E27D63"/>
    <w:rsid w:val="00E35D68"/>
    <w:rsid w:val="00E54DB0"/>
    <w:rsid w:val="00E6393F"/>
    <w:rsid w:val="00E63A55"/>
    <w:rsid w:val="00E65DD3"/>
    <w:rsid w:val="00E73838"/>
    <w:rsid w:val="00E837FB"/>
    <w:rsid w:val="00E8614F"/>
    <w:rsid w:val="00E95784"/>
    <w:rsid w:val="00E971F0"/>
    <w:rsid w:val="00EA0713"/>
    <w:rsid w:val="00EB412E"/>
    <w:rsid w:val="00EC06AF"/>
    <w:rsid w:val="00EC40EE"/>
    <w:rsid w:val="00EC797B"/>
    <w:rsid w:val="00EE0AF6"/>
    <w:rsid w:val="00EE1F61"/>
    <w:rsid w:val="00EE3B56"/>
    <w:rsid w:val="00EE416B"/>
    <w:rsid w:val="00EE4301"/>
    <w:rsid w:val="00EF2A19"/>
    <w:rsid w:val="00F021CD"/>
    <w:rsid w:val="00F1420F"/>
    <w:rsid w:val="00F15E6C"/>
    <w:rsid w:val="00F174FD"/>
    <w:rsid w:val="00F2151A"/>
    <w:rsid w:val="00F23C7A"/>
    <w:rsid w:val="00F24D3B"/>
    <w:rsid w:val="00F24ED9"/>
    <w:rsid w:val="00F26E13"/>
    <w:rsid w:val="00F30C58"/>
    <w:rsid w:val="00F317E4"/>
    <w:rsid w:val="00F329E1"/>
    <w:rsid w:val="00F34BFC"/>
    <w:rsid w:val="00F36488"/>
    <w:rsid w:val="00F45886"/>
    <w:rsid w:val="00F4709D"/>
    <w:rsid w:val="00F55FD4"/>
    <w:rsid w:val="00F56E21"/>
    <w:rsid w:val="00F62B7F"/>
    <w:rsid w:val="00F6558B"/>
    <w:rsid w:val="00F67A1B"/>
    <w:rsid w:val="00FA61B2"/>
    <w:rsid w:val="00FB06F4"/>
    <w:rsid w:val="00FB5D82"/>
    <w:rsid w:val="00FB7A42"/>
    <w:rsid w:val="00FC1ED9"/>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egrouptable v:ext="edit">
        <o:entry new="1" old="0"/>
        <o:entry new="2" old="0"/>
        <o:entry new="3" old="0"/>
        <o:entry new="4" old="0"/>
        <o:entry new="5" old="0"/>
        <o:entry new="6" old="0"/>
        <o:entry new="7"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character" w:customStyle="1" w:styleId="10">
    <w:name w:val="Заголовок 1 Знак"/>
    <w:basedOn w:val="a0"/>
    <w:link w:val="1"/>
    <w:uiPriority w:val="99"/>
    <w:locked/>
    <w:rsid w:val="0088080D"/>
    <w:rPr>
      <w:rFonts w:cs="Times New Roman"/>
      <w:sz w:val="28"/>
      <w:szCs w:val="28"/>
      <w:lang w:val="uk-UA" w:eastAsia="ru-RU"/>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styleId="a5">
    <w:name w:val="Hyperlink"/>
    <w:basedOn w:val="a0"/>
    <w:uiPriority w:val="99"/>
    <w:semiHidden/>
    <w:rsid w:val="0037551C"/>
    <w:rPr>
      <w:rFonts w:cs="Times New Roman"/>
      <w:color w:val="0000FF"/>
      <w:u w:val="single"/>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cs="Times New Roman"/>
      <w:sz w:val="24"/>
      <w:szCs w:val="24"/>
      <w:lang w:val="uk-UA" w:eastAsia="uk-UA"/>
    </w:rPr>
  </w:style>
  <w:style w:type="character" w:styleId="a7">
    <w:name w:val="Strong"/>
    <w:basedOn w:val="a0"/>
    <w:uiPriority w:val="22"/>
    <w:qFormat/>
    <w:rsid w:val="007A1BC2"/>
    <w:rPr>
      <w:rFonts w:cs="Times New Roman"/>
      <w:b/>
      <w:bCs/>
    </w:rPr>
  </w:style>
  <w:style w:type="character" w:customStyle="1" w:styleId="rvts44">
    <w:name w:val="rvts44"/>
    <w:basedOn w:val="a0"/>
    <w:uiPriority w:val="99"/>
    <w:rsid w:val="00B619CC"/>
    <w:rPr>
      <w:rFonts w:cs="Times New Roman"/>
    </w:rPr>
  </w:style>
  <w:style w:type="character" w:customStyle="1" w:styleId="rvts23">
    <w:name w:val="rvts23"/>
    <w:basedOn w:val="a0"/>
    <w:uiPriority w:val="99"/>
    <w:rsid w:val="00B619CC"/>
    <w:rPr>
      <w:rFonts w:cs="Times New Roman"/>
    </w:rPr>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lang w:val="ru-RU" w:eastAsia="ru-RU"/>
    </w:rPr>
  </w:style>
  <w:style w:type="paragraph" w:customStyle="1" w:styleId="13">
    <w:name w:val="Без интервала1"/>
    <w:uiPriority w:val="99"/>
    <w:rsid w:val="006F59B3"/>
    <w:rPr>
      <w:rFonts w:cs="Calibri"/>
      <w:sz w:val="22"/>
      <w:szCs w:val="22"/>
      <w:lang w:val="ru-RU" w:eastAsia="ru-RU"/>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rPr>
      <w:rFonts w:cs="Times New Roman"/>
    </w:rPr>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character" w:customStyle="1" w:styleId="ab">
    <w:name w:val="Основной текст с отступом Знак"/>
    <w:basedOn w:val="a0"/>
    <w:link w:val="aa"/>
    <w:uiPriority w:val="99"/>
    <w:semiHidden/>
    <w:locked/>
    <w:rsid w:val="00BC7E9D"/>
    <w:rPr>
      <w:rFonts w:cs="Times New Roman"/>
      <w:lang w:val="uk-UA" w:eastAsia="en-US"/>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hps">
    <w:name w:val="hps"/>
    <w:basedOn w:val="a0"/>
    <w:uiPriority w:val="99"/>
    <w:rsid w:val="005060E9"/>
    <w:rPr>
      <w:rFonts w:cs="Times New Roman"/>
    </w:rPr>
  </w:style>
  <w:style w:type="character" w:customStyle="1" w:styleId="ae">
    <w:name w:val="Основной текст Знак"/>
    <w:basedOn w:val="a0"/>
    <w:link w:val="ad"/>
    <w:uiPriority w:val="99"/>
    <w:semiHidden/>
    <w:locked/>
    <w:rsid w:val="005060E9"/>
    <w:rPr>
      <w:rFonts w:cs="Times New Roman"/>
      <w:sz w:val="22"/>
      <w:szCs w:val="22"/>
      <w:lang w:val="uk-UA" w:eastAsia="en-US"/>
    </w:rPr>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szCs w:val="20"/>
      <w:lang w:eastAsia="ru-RU"/>
    </w:rPr>
  </w:style>
  <w:style w:type="character" w:customStyle="1" w:styleId="af1">
    <w:name w:val="Нормальний текст Знак"/>
    <w:link w:val="af0"/>
    <w:uiPriority w:val="99"/>
    <w:locked/>
    <w:rsid w:val="0049392D"/>
    <w:rPr>
      <w:rFonts w:ascii="Antiqua" w:hAnsi="Antiqua"/>
      <w:sz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cs="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ascii="Times New Roman" w:hAnsi="Times New Roman"/>
      <w:color w:val="000000"/>
      <w:sz w:val="24"/>
      <w:szCs w:val="24"/>
      <w:lang w:val="ru-RU" w:eastAsia="ru-RU"/>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rsid w:val="007019C0"/>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pple-converted-space">
    <w:name w:val="apple-converted-space"/>
    <w:basedOn w:val="a0"/>
    <w:rsid w:val="00611228"/>
  </w:style>
</w:styles>
</file>

<file path=word/webSettings.xml><?xml version="1.0" encoding="utf-8"?>
<w:webSettings xmlns:r="http://schemas.openxmlformats.org/officeDocument/2006/relationships" xmlns:w="http://schemas.openxmlformats.org/wordprocessingml/2006/main">
  <w:divs>
    <w:div w:id="1656447674">
      <w:marLeft w:val="0"/>
      <w:marRight w:val="0"/>
      <w:marTop w:val="0"/>
      <w:marBottom w:val="0"/>
      <w:divBdr>
        <w:top w:val="none" w:sz="0" w:space="0" w:color="auto"/>
        <w:left w:val="none" w:sz="0" w:space="0" w:color="auto"/>
        <w:bottom w:val="none" w:sz="0" w:space="0" w:color="auto"/>
        <w:right w:val="none" w:sz="0" w:space="0" w:color="auto"/>
      </w:divBdr>
    </w:div>
    <w:div w:id="1656447675">
      <w:marLeft w:val="0"/>
      <w:marRight w:val="0"/>
      <w:marTop w:val="0"/>
      <w:marBottom w:val="0"/>
      <w:divBdr>
        <w:top w:val="none" w:sz="0" w:space="0" w:color="auto"/>
        <w:left w:val="none" w:sz="0" w:space="0" w:color="auto"/>
        <w:bottom w:val="none" w:sz="0" w:space="0" w:color="auto"/>
        <w:right w:val="none" w:sz="0" w:space="0" w:color="auto"/>
      </w:divBdr>
    </w:div>
    <w:div w:id="1656447676">
      <w:marLeft w:val="0"/>
      <w:marRight w:val="0"/>
      <w:marTop w:val="0"/>
      <w:marBottom w:val="0"/>
      <w:divBdr>
        <w:top w:val="none" w:sz="0" w:space="0" w:color="auto"/>
        <w:left w:val="none" w:sz="0" w:space="0" w:color="auto"/>
        <w:bottom w:val="none" w:sz="0" w:space="0" w:color="auto"/>
        <w:right w:val="none" w:sz="0" w:space="0" w:color="auto"/>
      </w:divBdr>
    </w:div>
    <w:div w:id="1656447677">
      <w:marLeft w:val="0"/>
      <w:marRight w:val="0"/>
      <w:marTop w:val="0"/>
      <w:marBottom w:val="0"/>
      <w:divBdr>
        <w:top w:val="none" w:sz="0" w:space="0" w:color="auto"/>
        <w:left w:val="none" w:sz="0" w:space="0" w:color="auto"/>
        <w:bottom w:val="none" w:sz="0" w:space="0" w:color="auto"/>
        <w:right w:val="none" w:sz="0" w:space="0" w:color="auto"/>
      </w:divBdr>
    </w:div>
    <w:div w:id="1656447678">
      <w:marLeft w:val="0"/>
      <w:marRight w:val="0"/>
      <w:marTop w:val="0"/>
      <w:marBottom w:val="0"/>
      <w:divBdr>
        <w:top w:val="none" w:sz="0" w:space="0" w:color="auto"/>
        <w:left w:val="none" w:sz="0" w:space="0" w:color="auto"/>
        <w:bottom w:val="none" w:sz="0" w:space="0" w:color="auto"/>
        <w:right w:val="none" w:sz="0" w:space="0" w:color="auto"/>
      </w:divBdr>
    </w:div>
    <w:div w:id="1656447679">
      <w:marLeft w:val="0"/>
      <w:marRight w:val="0"/>
      <w:marTop w:val="0"/>
      <w:marBottom w:val="0"/>
      <w:divBdr>
        <w:top w:val="none" w:sz="0" w:space="0" w:color="auto"/>
        <w:left w:val="none" w:sz="0" w:space="0" w:color="auto"/>
        <w:bottom w:val="none" w:sz="0" w:space="0" w:color="auto"/>
        <w:right w:val="none" w:sz="0" w:space="0" w:color="auto"/>
      </w:divBdr>
    </w:div>
    <w:div w:id="1656447680">
      <w:marLeft w:val="0"/>
      <w:marRight w:val="0"/>
      <w:marTop w:val="0"/>
      <w:marBottom w:val="0"/>
      <w:divBdr>
        <w:top w:val="none" w:sz="0" w:space="0" w:color="auto"/>
        <w:left w:val="none" w:sz="0" w:space="0" w:color="auto"/>
        <w:bottom w:val="none" w:sz="0" w:space="0" w:color="auto"/>
        <w:right w:val="none" w:sz="0" w:space="0" w:color="auto"/>
      </w:divBdr>
    </w:div>
    <w:div w:id="1656447681">
      <w:marLeft w:val="0"/>
      <w:marRight w:val="0"/>
      <w:marTop w:val="0"/>
      <w:marBottom w:val="0"/>
      <w:divBdr>
        <w:top w:val="none" w:sz="0" w:space="0" w:color="auto"/>
        <w:left w:val="none" w:sz="0" w:space="0" w:color="auto"/>
        <w:bottom w:val="none" w:sz="0" w:space="0" w:color="auto"/>
        <w:right w:val="none" w:sz="0" w:space="0" w:color="auto"/>
      </w:divBdr>
    </w:div>
    <w:div w:id="1656447682">
      <w:marLeft w:val="0"/>
      <w:marRight w:val="0"/>
      <w:marTop w:val="0"/>
      <w:marBottom w:val="0"/>
      <w:divBdr>
        <w:top w:val="none" w:sz="0" w:space="0" w:color="auto"/>
        <w:left w:val="none" w:sz="0" w:space="0" w:color="auto"/>
        <w:bottom w:val="none" w:sz="0" w:space="0" w:color="auto"/>
        <w:right w:val="none" w:sz="0" w:space="0" w:color="auto"/>
      </w:divBdr>
    </w:div>
    <w:div w:id="1656447683">
      <w:marLeft w:val="0"/>
      <w:marRight w:val="0"/>
      <w:marTop w:val="0"/>
      <w:marBottom w:val="0"/>
      <w:divBdr>
        <w:top w:val="none" w:sz="0" w:space="0" w:color="auto"/>
        <w:left w:val="none" w:sz="0" w:space="0" w:color="auto"/>
        <w:bottom w:val="none" w:sz="0" w:space="0" w:color="auto"/>
        <w:right w:val="none" w:sz="0" w:space="0" w:color="auto"/>
      </w:divBdr>
    </w:div>
    <w:div w:id="1656447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323E9-14C3-4453-8226-3E923184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Links>
    <vt:vector size="18" baseType="variant">
      <vt:variant>
        <vt:i4>8323179</vt:i4>
      </vt:variant>
      <vt:variant>
        <vt:i4>6</vt:i4>
      </vt:variant>
      <vt:variant>
        <vt:i4>0</vt:i4>
      </vt:variant>
      <vt:variant>
        <vt:i4>5</vt:i4>
      </vt:variant>
      <vt:variant>
        <vt:lpwstr>http://acskidd.gov.ua/</vt:lpwstr>
      </vt:variant>
      <vt:variant>
        <vt:lpwstr/>
      </vt:variant>
      <vt:variant>
        <vt:i4>7077990</vt:i4>
      </vt:variant>
      <vt:variant>
        <vt:i4>3</vt:i4>
      </vt:variant>
      <vt:variant>
        <vt:i4>0</vt:i4>
      </vt:variant>
      <vt:variant>
        <vt:i4>5</vt:i4>
      </vt:variant>
      <vt:variant>
        <vt:lpwstr>http://tax.gov.ua/</vt:lpwstr>
      </vt:variant>
      <vt:variant>
        <vt:lpwstr/>
      </vt:variant>
      <vt:variant>
        <vt:i4>3997747</vt:i4>
      </vt:variant>
      <vt:variant>
        <vt:i4>0</vt:i4>
      </vt:variant>
      <vt:variant>
        <vt:i4>0</vt:i4>
      </vt:variant>
      <vt:variant>
        <vt:i4>5</vt:i4>
      </vt:variant>
      <vt:variant>
        <vt:lpwstr>https://cabinet.tax.gov.ua/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Z53166</cp:lastModifiedBy>
  <cp:revision>8</cp:revision>
  <cp:lastPrinted>2021-08-13T12:28:00Z</cp:lastPrinted>
  <dcterms:created xsi:type="dcterms:W3CDTF">2021-08-13T12:16:00Z</dcterms:created>
  <dcterms:modified xsi:type="dcterms:W3CDTF">2021-08-20T07:45:00Z</dcterms:modified>
</cp:coreProperties>
</file>