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2C1A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Головне управління ДПС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 </w:t>
      </w:r>
    </w:p>
    <w:p w:rsidR="00D025FD" w:rsidRPr="002C1A21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2C1A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Питання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які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найчастіше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порушуються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запитувачами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C1A21" w:rsidRPr="00BD1D7A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запитах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отримання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публічної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інформації</w:t>
      </w:r>
      <w:proofErr w:type="spellEnd"/>
    </w:p>
    <w:p w:rsidR="002C1A21" w:rsidRPr="00BD1D7A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за січень – </w:t>
      </w:r>
      <w:r w:rsidR="0066497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серпень</w:t>
      </w: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2021 року</w:t>
      </w:r>
    </w:p>
    <w:p w:rsidR="00D025FD" w:rsidRPr="000B6D00" w:rsidRDefault="00D025FD" w:rsidP="00BD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2C1A21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нада</w:t>
      </w:r>
      <w:r w:rsidR="00A83B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ння копії</w:t>
      </w:r>
      <w:r w:rsidR="002C1A21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Положення про Головне управління ДПС у Дніпропетровській області</w:t>
      </w:r>
    </w:p>
    <w:p w:rsidR="00BD1D7A" w:rsidRPr="008C09B3" w:rsidRDefault="00BD1D7A" w:rsidP="00BD1D7A">
      <w:pPr>
        <w:jc w:val="both"/>
        <w:rPr>
          <w:rStyle w:val="a5"/>
          <w:sz w:val="28"/>
          <w:szCs w:val="28"/>
        </w:rPr>
      </w:pPr>
      <w:r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Актуальна версія Положення про Головне управління ДПС у Дніпропетровській області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D025FD"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eastAsia="ru-RU"/>
        </w:rPr>
        <w:t>:</w:t>
      </w:r>
      <w:r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val="uk-UA" w:eastAsia="ru-RU"/>
        </w:rPr>
        <w:t xml:space="preserve"> </w:t>
      </w:r>
      <w:r w:rsidR="00D025FD"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eastAsia="ru-RU"/>
        </w:rPr>
        <w:t> </w:t>
      </w:r>
      <w:hyperlink r:id="rId8" w:history="1">
        <w:r w:rsidRPr="008C09B3">
          <w:rPr>
            <w:rStyle w:val="a5"/>
            <w:sz w:val="28"/>
            <w:szCs w:val="28"/>
          </w:rPr>
          <w:t>https://dp.tax.gov.ua/dfs-u-regioni/golov-upr/struktura/</w:t>
        </w:r>
      </w:hyperlink>
    </w:p>
    <w:p w:rsidR="00D025FD" w:rsidRPr="000B6D00" w:rsidRDefault="00D025FD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Про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реквізитів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бюджетних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рахунків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податків</w:t>
      </w:r>
      <w:proofErr w:type="spellEnd"/>
    </w:p>
    <w:p w:rsidR="00BD1D7A" w:rsidRPr="000B6D00" w:rsidRDefault="00D025FD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реквізити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рахункі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введено в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01.01.2021,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="00BD1D7A"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D1D7A" w:rsidRPr="008C09B3" w:rsidRDefault="00BD1D7A" w:rsidP="00BD1D7A">
      <w:pPr>
        <w:rPr>
          <w:rStyle w:val="a5"/>
          <w:sz w:val="28"/>
          <w:szCs w:val="28"/>
        </w:rPr>
      </w:pPr>
      <w:r w:rsidRPr="008C09B3">
        <w:rPr>
          <w:rStyle w:val="a5"/>
          <w:sz w:val="28"/>
          <w:szCs w:val="28"/>
        </w:rPr>
        <w:t>https://dp.tax.gov.ua/byudjetni-rahunki/</w:t>
      </w:r>
    </w:p>
    <w:p w:rsidR="00D025FD" w:rsidRPr="000B6D00" w:rsidRDefault="00984B63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</w:t>
      </w:r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виключення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до/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Реєстру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неприбуткових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організацій</w:t>
      </w:r>
      <w:proofErr w:type="spellEnd"/>
    </w:p>
    <w:p w:rsidR="00D025FD" w:rsidRPr="000B6D00" w:rsidRDefault="00D025FD" w:rsidP="0063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оприлюднюється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вкладці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завантажити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зберегти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роздрукувати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виокремлено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5FD" w:rsidRPr="000B6D00" w:rsidRDefault="00D025FD" w:rsidP="0063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розміщується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9" w:tgtFrame="_blank" w:history="1">
        <w:r w:rsidRPr="000B6D00">
          <w:rPr>
            <w:sz w:val="28"/>
            <w:szCs w:val="28"/>
          </w:rPr>
          <w:t>https://tax.gov.ua/datasets.php?d=DFS20190613183429</w:t>
        </w:r>
      </w:hyperlink>
      <w:r w:rsidR="00984B6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на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Єдиному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державному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вебпорталі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hyperlink r:id="rId10" w:tgtFrame="_blank" w:history="1">
        <w:r w:rsidRPr="008C09B3">
          <w:rPr>
            <w:rStyle w:val="a5"/>
            <w:sz w:val="28"/>
            <w:szCs w:val="28"/>
          </w:rPr>
          <w:t>https://data.gov.ua/dataset/2888f31a-9a0d-4c77-b570-0895753fa9cb</w:t>
        </w:r>
      </w:hyperlink>
      <w:r w:rsidRPr="008C09B3">
        <w:rPr>
          <w:rStyle w:val="a5"/>
          <w:sz w:val="28"/>
          <w:szCs w:val="28"/>
        </w:rPr>
        <w:t> </w:t>
      </w:r>
      <w:r w:rsidRPr="000B6D00">
        <w:rPr>
          <w:sz w:val="28"/>
          <w:szCs w:val="28"/>
        </w:rPr>
        <w:t>.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C88" w:rsidRPr="002C1A21" w:rsidRDefault="00F36C88" w:rsidP="000B6D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6D00" w:rsidRDefault="004D24E6" w:rsidP="0056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D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Щодо надання інформації про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інший </w:t>
      </w:r>
      <w:r w:rsidRPr="004D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суб’єкт господарювання </w:t>
      </w:r>
    </w:p>
    <w:p w:rsidR="00564F33" w:rsidRPr="000B6D00" w:rsidRDefault="00DA5AA5" w:rsidP="00564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Актуальна </w:t>
      </w:r>
      <w:r w:rsidR="00985A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публічна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інформація відносно суб’єктів господарювання, які перебувають на податковому обліку в Головному управлінні ДПС у Дніпропетровській області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="00564F33"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спеціальному </w:t>
      </w:r>
      <w:r w:rsidR="007E36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розділі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«Дізнайся більше про свого бізнес партнера»</w:t>
      </w:r>
      <w:r w:rsidR="002C44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який надає можливість пошуку підприємства за реквізитами</w:t>
      </w:r>
      <w:r w:rsidR="007E36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564F33" w:rsidRPr="008C09B3" w:rsidRDefault="00564F33" w:rsidP="00564F33">
      <w:pPr>
        <w:rPr>
          <w:rStyle w:val="a5"/>
          <w:sz w:val="28"/>
          <w:szCs w:val="28"/>
        </w:rPr>
      </w:pPr>
      <w:r w:rsidRPr="008C09B3">
        <w:rPr>
          <w:rStyle w:val="a5"/>
          <w:sz w:val="28"/>
          <w:szCs w:val="28"/>
        </w:rPr>
        <w:t>https://dp.tax.gov.ua/</w:t>
      </w:r>
      <w:proofErr w:type="spellStart"/>
      <w:r w:rsidR="007E360F" w:rsidRPr="008C09B3">
        <w:rPr>
          <w:rStyle w:val="a5"/>
          <w:sz w:val="28"/>
          <w:szCs w:val="28"/>
        </w:rPr>
        <w:t>businesspartner</w:t>
      </w:r>
      <w:proofErr w:type="spellEnd"/>
    </w:p>
    <w:p w:rsidR="00664974" w:rsidRDefault="00664974" w:rsidP="00664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5. Яким чином </w:t>
      </w:r>
      <w:r w:rsidR="008D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фізична особа 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громадянин України може через свої релігійні переконання відмовитися від РНОКПП </w:t>
      </w:r>
    </w:p>
    <w:p w:rsidR="008C09B3" w:rsidRPr="008C09B3" w:rsidRDefault="00664974" w:rsidP="008C09B3">
      <w:pPr>
        <w:spacing w:after="75"/>
        <w:ind w:left="75" w:right="75"/>
        <w:jc w:val="both"/>
        <w:rPr>
          <w:sz w:val="28"/>
          <w:szCs w:val="28"/>
        </w:rPr>
      </w:pPr>
      <w:r w:rsidRPr="00664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Відповіді на поширені питання</w:t>
      </w:r>
      <w:r w:rsidR="006241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</w:t>
      </w:r>
      <w:r w:rsidRPr="00664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пов’язані із відмовою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громадян України від РНОКПП</w:t>
      </w:r>
      <w:r w:rsidR="006241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розміщені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 офіційному ресурсі «Загальнодоступний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інформаційно-довідковий ресурс» </w:t>
      </w:r>
      <w:proofErr w:type="spellStart"/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8C09B3">
        <w:rPr>
          <w:sz w:val="28"/>
          <w:szCs w:val="28"/>
        </w:rPr>
        <w:fldChar w:fldCharType="begin"/>
      </w:r>
      <w:r w:rsidR="008C09B3">
        <w:rPr>
          <w:sz w:val="28"/>
          <w:szCs w:val="28"/>
        </w:rPr>
        <w:instrText xml:space="preserve"> HYPERLINK "</w:instrText>
      </w:r>
      <w:r w:rsidR="008C09B3" w:rsidRPr="008C09B3">
        <w:rPr>
          <w:sz w:val="28"/>
          <w:szCs w:val="28"/>
        </w:rPr>
        <w:instrText>https://zir.tax.gov.ua/main/bz/view/?src=ques</w:instrText>
      </w:r>
      <w:r w:rsidR="008C09B3">
        <w:rPr>
          <w:sz w:val="28"/>
          <w:szCs w:val="28"/>
        </w:rPr>
        <w:instrText xml:space="preserve">" </w:instrText>
      </w:r>
      <w:r w:rsidR="008C09B3">
        <w:rPr>
          <w:sz w:val="28"/>
          <w:szCs w:val="28"/>
        </w:rPr>
        <w:fldChar w:fldCharType="separate"/>
      </w:r>
      <w:r w:rsidR="008C09B3" w:rsidRPr="003F2A31">
        <w:rPr>
          <w:rStyle w:val="a5"/>
          <w:sz w:val="28"/>
          <w:szCs w:val="28"/>
        </w:rPr>
        <w:t>https://zir.tax.gov.ua/main/bz/view/?src=ques</w:t>
      </w:r>
      <w:r w:rsidR="008C09B3">
        <w:rPr>
          <w:sz w:val="28"/>
          <w:szCs w:val="28"/>
        </w:rPr>
        <w:fldChar w:fldCharType="end"/>
      </w:r>
      <w:r w:rsidR="008C09B3">
        <w:rPr>
          <w:sz w:val="28"/>
          <w:szCs w:val="28"/>
          <w:lang w:val="uk-UA"/>
        </w:rPr>
        <w:t xml:space="preserve">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</w:p>
    <w:p w:rsidR="00664974" w:rsidRPr="004D24E6" w:rsidRDefault="00664974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sectPr w:rsidR="00664974" w:rsidRPr="004D24E6" w:rsidSect="008C09B3">
      <w:headerReference w:type="default" r:id="rId11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75" w:rsidRDefault="00A36B75" w:rsidP="008C09B3">
      <w:pPr>
        <w:spacing w:after="0" w:line="240" w:lineRule="auto"/>
      </w:pPr>
      <w:r>
        <w:separator/>
      </w:r>
    </w:p>
  </w:endnote>
  <w:endnote w:type="continuationSeparator" w:id="0">
    <w:p w:rsidR="00A36B75" w:rsidRDefault="00A36B75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75" w:rsidRDefault="00A36B75" w:rsidP="008C09B3">
      <w:pPr>
        <w:spacing w:after="0" w:line="240" w:lineRule="auto"/>
      </w:pPr>
      <w:r>
        <w:separator/>
      </w:r>
    </w:p>
  </w:footnote>
  <w:footnote w:type="continuationSeparator" w:id="0">
    <w:p w:rsidR="00A36B75" w:rsidRDefault="00A36B75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8C09B3">
        <w:pPr>
          <w:pStyle w:val="a8"/>
          <w:jc w:val="center"/>
        </w:pPr>
        <w:fldSimple w:instr=" PAGE   \* MERGEFORMAT ">
          <w:r w:rsidR="0062419A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B6D00"/>
    <w:rsid w:val="00144426"/>
    <w:rsid w:val="001511DE"/>
    <w:rsid w:val="002C1A21"/>
    <w:rsid w:val="002C44C2"/>
    <w:rsid w:val="004D24E6"/>
    <w:rsid w:val="00564F33"/>
    <w:rsid w:val="00622A30"/>
    <w:rsid w:val="0062419A"/>
    <w:rsid w:val="00631537"/>
    <w:rsid w:val="006646F2"/>
    <w:rsid w:val="00664974"/>
    <w:rsid w:val="0077213A"/>
    <w:rsid w:val="007E360F"/>
    <w:rsid w:val="008C09B3"/>
    <w:rsid w:val="008D09D8"/>
    <w:rsid w:val="009839D0"/>
    <w:rsid w:val="00984B63"/>
    <w:rsid w:val="00985A43"/>
    <w:rsid w:val="00A339D9"/>
    <w:rsid w:val="00A36B75"/>
    <w:rsid w:val="00A83B87"/>
    <w:rsid w:val="00BD1D7A"/>
    <w:rsid w:val="00D025FD"/>
    <w:rsid w:val="00DA5AA5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tax.gov.ua/dfs-u-regioni/golov-upr/strukt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ta.gov.ua/dataset/2888f31a-9a0d-4c77-b570-0895753fa9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.gov.ua/datasets.php?d=DFS20190613183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2023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B04C-0AA0-4CE9-9254-645E6DF8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24</cp:revision>
  <cp:lastPrinted>2021-09-07T11:04:00Z</cp:lastPrinted>
  <dcterms:created xsi:type="dcterms:W3CDTF">2021-06-23T10:37:00Z</dcterms:created>
  <dcterms:modified xsi:type="dcterms:W3CDTF">2021-09-07T11:17:00Z</dcterms:modified>
</cp:coreProperties>
</file>