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28" w:rsidRPr="00224D28" w:rsidRDefault="00224D28" w:rsidP="00224D28">
      <w:pPr>
        <w:pStyle w:val="a5"/>
        <w:shd w:val="clear" w:color="auto" w:fill="FFFFFF"/>
        <w:spacing w:before="0" w:beforeAutospacing="0" w:after="0" w:afterAutospacing="0"/>
        <w:jc w:val="both"/>
        <w:textAlignment w:val="baseline"/>
        <w:rPr>
          <w:rFonts w:ascii="e-Ukraine" w:hAnsi="e-Ukraine" w:cs="Calibri"/>
          <w:bCs/>
          <w:color w:val="000000"/>
          <w:sz w:val="28"/>
          <w:szCs w:val="28"/>
          <w:lang w:eastAsia="en-US"/>
        </w:rPr>
      </w:pPr>
      <w:r>
        <w:rPr>
          <w:noProof/>
        </w:rPr>
        <w:pict>
          <v:roundrect id="_x0000_s1037" style="position:absolute;left:0;text-align:left;margin-left:-10.75pt;margin-top:-3pt;width:257.15pt;height:536.9pt;z-index:251661312;visibility:visible;v-text-anchor:middle" arcsize="989f" filled="f" strokecolor="navy" strokeweight="5pt">
            <v:stroke linestyle="thinThin" joinstyle="miter"/>
          </v:roundrect>
        </w:pict>
      </w:r>
      <w:r w:rsidRPr="00224D28">
        <w:rPr>
          <w:rFonts w:ascii="e-Ukraine" w:hAnsi="e-Ukraine" w:cs="Calibri"/>
          <w:bCs/>
          <w:color w:val="000000"/>
          <w:sz w:val="28"/>
          <w:szCs w:val="28"/>
          <w:lang w:eastAsia="en-US"/>
        </w:rPr>
        <w:t xml:space="preserve">охолодження обладнання оборотну систему водопостачання, обчислюють рентну плату виходячи із фактичних обсягів води, використаної на підживлення оборотної системи. За всі інші обсяги фактично використаної води рентна плата обчислюється на загальних підставах (п. п. 255.11.9 п. 255.11 ст. 255 ПКУ). </w:t>
      </w:r>
    </w:p>
    <w:p w:rsidR="00224D28" w:rsidRPr="00224D28" w:rsidRDefault="00224D28" w:rsidP="00224D28">
      <w:pPr>
        <w:pStyle w:val="a5"/>
        <w:shd w:val="clear" w:color="auto" w:fill="FFFFFF"/>
        <w:spacing w:before="0" w:beforeAutospacing="0" w:after="0" w:afterAutospacing="0"/>
        <w:ind w:firstLine="720"/>
        <w:jc w:val="both"/>
        <w:textAlignment w:val="baseline"/>
        <w:rPr>
          <w:rFonts w:ascii="e-Ukraine" w:hAnsi="e-Ukraine" w:cs="Calibri"/>
          <w:bCs/>
          <w:color w:val="000000"/>
          <w:sz w:val="28"/>
          <w:szCs w:val="28"/>
          <w:lang w:eastAsia="en-US"/>
        </w:rPr>
      </w:pPr>
      <w:r w:rsidRPr="00224D28">
        <w:rPr>
          <w:rFonts w:ascii="e-Ukraine" w:hAnsi="e-Ukraine" w:cs="Calibri"/>
          <w:bCs/>
          <w:color w:val="000000"/>
          <w:sz w:val="28"/>
          <w:szCs w:val="28"/>
          <w:lang w:eastAsia="en-US"/>
        </w:rPr>
        <w:t>Згідно з п. п. 255.11.10 п. 255.11 ст. 255 ПКУ обсяг фактично використаної води обчислюється водокористувачами самостійно на підставі даних первинного обліку згідно з показаннями вимірювальних приладів.</w:t>
      </w:r>
    </w:p>
    <w:p w:rsidR="00385905" w:rsidRDefault="00224D28" w:rsidP="00224D28">
      <w:pPr>
        <w:pStyle w:val="1"/>
        <w:shd w:val="clear" w:color="auto" w:fill="FFFFFF"/>
        <w:spacing w:before="0" w:beforeAutospacing="0" w:after="0" w:afterAutospacing="0"/>
        <w:ind w:firstLine="709"/>
        <w:jc w:val="both"/>
        <w:textAlignment w:val="baseline"/>
        <w:rPr>
          <w:rFonts w:ascii="e-Ukraine" w:hAnsi="e-Ukraine" w:cs="Calibri"/>
          <w:b w:val="0"/>
          <w:bCs w:val="0"/>
          <w:color w:val="000000"/>
          <w:sz w:val="28"/>
          <w:szCs w:val="28"/>
          <w:lang w:val="uk-UA" w:eastAsia="en-US"/>
        </w:rPr>
      </w:pPr>
      <w:r>
        <w:rPr>
          <w:noProof/>
          <w:lang w:eastAsia="uk-UA"/>
        </w:rPr>
        <w:pict>
          <v:roundrect id="_x0000_s1036" style="position:absolute;left:0;text-align:left;margin-left:255.9pt;margin-top:-336.05pt;width:257.15pt;height:536.9pt;z-index:251660288;visibility:visible;v-text-anchor:middle" arcsize="989f" filled="f" strokecolor="navy" strokeweight="5pt">
            <v:stroke linestyle="thinThin" joinstyle="miter"/>
          </v:roundrect>
        </w:pict>
      </w:r>
      <w:r w:rsidRPr="00224D28">
        <w:rPr>
          <w:rFonts w:ascii="e-Ukraine" w:hAnsi="e-Ukraine" w:cs="Calibri"/>
          <w:b w:val="0"/>
          <w:bCs w:val="0"/>
          <w:color w:val="000000"/>
          <w:sz w:val="28"/>
          <w:szCs w:val="28"/>
          <w:lang w:val="uk-UA" w:eastAsia="en-US"/>
        </w:rPr>
        <w:t xml:space="preserve">За відсутності вимірювальних приладів обсяг фактично використаної води визначається водокористувачем за технологічними даними (тривалість роботи агрегатів, обсяг виробленої продукції чи наданих послуг, витрати електроенергії, пропускна спроможність водопровідних труб за </w:t>
      </w:r>
      <w:r w:rsidRPr="00224D28">
        <w:rPr>
          <w:rFonts w:ascii="e-Ukraine" w:hAnsi="e-Ukraine" w:cs="Calibri"/>
          <w:b w:val="0"/>
          <w:bCs w:val="0"/>
          <w:color w:val="000000"/>
          <w:sz w:val="28"/>
          <w:szCs w:val="28"/>
          <w:lang w:val="uk-UA" w:eastAsia="en-US"/>
        </w:rPr>
        <w:lastRenderedPageBreak/>
        <w:t>одиницю часу тощо). У разі відсутності вимірювальних приладів, якщо можливість їх встановлення існує, рентна плата сплачується у двократному розмірі.</w:t>
      </w:r>
      <w:r w:rsidRPr="00224D28">
        <w:rPr>
          <w:rFonts w:ascii="e-Ukraine" w:hAnsi="e-Ukraine" w:cs="Calibri"/>
          <w:b w:val="0"/>
          <w:bCs w:val="0"/>
          <w:color w:val="000000"/>
          <w:sz w:val="28"/>
          <w:szCs w:val="28"/>
          <w:lang w:eastAsia="en-US"/>
        </w:rPr>
        <w:t xml:space="preserve"> </w:t>
      </w:r>
      <w:r w:rsidRPr="00224D28">
        <w:rPr>
          <w:rFonts w:ascii="e-Ukraine" w:hAnsi="e-Ukraine" w:cs="Calibri"/>
          <w:b w:val="0"/>
          <w:bCs w:val="0"/>
          <w:color w:val="000000"/>
          <w:sz w:val="28"/>
          <w:szCs w:val="28"/>
          <w:lang w:val="uk-UA" w:eastAsia="en-US"/>
        </w:rPr>
        <w:t>Обсяг фактично використаної води на державних системах у зрошувальному землеробстві визначають органи водного господарства (п. п. 255.11.11 п. 255.11  ст. 255 ПКУ).</w:t>
      </w:r>
      <w:r w:rsidRPr="00224D28">
        <w:rPr>
          <w:rFonts w:ascii="e-Ukraine" w:hAnsi="e-Ukraine" w:cs="Calibri"/>
          <w:b w:val="0"/>
          <w:bCs w:val="0"/>
          <w:color w:val="000000"/>
          <w:sz w:val="28"/>
          <w:szCs w:val="28"/>
          <w:lang w:eastAsia="en-US"/>
        </w:rPr>
        <w:t xml:space="preserve"> </w:t>
      </w:r>
      <w:r w:rsidRPr="00224D28">
        <w:rPr>
          <w:rFonts w:ascii="e-Ukraine" w:hAnsi="e-Ukraine" w:cs="Calibri"/>
          <w:b w:val="0"/>
          <w:bCs w:val="0"/>
          <w:color w:val="000000"/>
          <w:sz w:val="28"/>
          <w:szCs w:val="28"/>
          <w:lang w:val="uk-UA" w:eastAsia="en-US"/>
        </w:rPr>
        <w:t>У разі перевищення водокористувачами встановленого річного ліміту використання води рентна плата обчислюється і сплачується у п’ятикратному розмірі виходячи з фактичних обсягів використаної води понад встановлений ліміт використання води, ставок рентної плати та коефіцієнтів (</w:t>
      </w:r>
      <w:proofErr w:type="spellStart"/>
      <w:r w:rsidRPr="00224D28">
        <w:rPr>
          <w:rFonts w:ascii="e-Ukraine" w:hAnsi="e-Ukraine" w:cs="Calibri"/>
          <w:b w:val="0"/>
          <w:bCs w:val="0"/>
          <w:color w:val="000000"/>
          <w:sz w:val="28"/>
          <w:szCs w:val="28"/>
          <w:lang w:val="uk-UA" w:eastAsia="en-US"/>
        </w:rPr>
        <w:t>п.п</w:t>
      </w:r>
      <w:proofErr w:type="spellEnd"/>
      <w:r w:rsidRPr="00224D28">
        <w:rPr>
          <w:rFonts w:ascii="e-Ukraine" w:hAnsi="e-Ukraine" w:cs="Calibri"/>
          <w:b w:val="0"/>
          <w:bCs w:val="0"/>
          <w:color w:val="000000"/>
          <w:sz w:val="28"/>
          <w:szCs w:val="28"/>
          <w:lang w:val="uk-UA" w:eastAsia="en-US"/>
        </w:rPr>
        <w:t>. 255.11.13 п. 255.11 ст. 255 ПКУ).</w:t>
      </w:r>
    </w:p>
    <w:p w:rsidR="00224D28" w:rsidRDefault="00224D28" w:rsidP="00224D28">
      <w:pPr>
        <w:pStyle w:val="1"/>
        <w:shd w:val="clear" w:color="auto" w:fill="FFFFFF"/>
        <w:spacing w:before="0" w:beforeAutospacing="0" w:after="0" w:afterAutospacing="0"/>
        <w:ind w:firstLine="709"/>
        <w:jc w:val="both"/>
        <w:textAlignment w:val="baseline"/>
        <w:rPr>
          <w:rFonts w:ascii="e-Ukraine" w:hAnsi="e-Ukraine" w:cs="Calibri"/>
          <w:b w:val="0"/>
          <w:bCs w:val="0"/>
          <w:color w:val="000000"/>
          <w:sz w:val="28"/>
          <w:szCs w:val="28"/>
          <w:lang w:val="uk-UA" w:eastAsia="en-US"/>
        </w:rPr>
      </w:pPr>
      <w:r w:rsidRPr="00224D28">
        <w:rPr>
          <w:b w:val="0"/>
          <w:noProof/>
          <w:lang w:val="en-US" w:eastAsia="en-US"/>
        </w:rPr>
        <w:pict>
          <v:shapetype id="_x0000_t202" coordsize="21600,21600" o:spt="202" path="m,l,21600r21600,l21600,xe">
            <v:stroke joinstyle="miter"/>
            <v:path gradientshapeok="t" o:connecttype="rect"/>
          </v:shapetype>
          <v:shape id="Поле 10" o:spid="_x0000_s1028" type="#_x0000_t202" style="position:absolute;left:0;text-align:left;margin-left:-5.6pt;margin-top:11.8pt;width:251.95pt;height:54pt;z-index:251656192;visibility:visible" fillcolor="#0070c0" stroked="f" strokeweight=".5pt">
            <v:textbox style="mso-next-textbox:#Поле 10">
              <w:txbxContent>
                <w:p w:rsidR="00385905" w:rsidRPr="002B55CF" w:rsidRDefault="00385905" w:rsidP="00D55D0B">
                  <w:pPr>
                    <w:pStyle w:val="a5"/>
                    <w:spacing w:before="0" w:beforeAutospacing="0" w:after="0" w:afterAutospacing="0"/>
                    <w:ind w:left="-284" w:right="-243"/>
                    <w:jc w:val="center"/>
                    <w:rPr>
                      <w:rStyle w:val="a7"/>
                      <w:rFonts w:ascii="e-Ukraine" w:hAnsi="e-Ukraine"/>
                      <w:b w:val="0"/>
                      <w:bCs w:val="0"/>
                      <w:color w:val="FFFFFF"/>
                      <w:spacing w:val="-4"/>
                      <w:sz w:val="12"/>
                      <w:szCs w:val="12"/>
                      <w:u w:val="single"/>
                    </w:rPr>
                  </w:pPr>
                  <w:r w:rsidRPr="002B55CF">
                    <w:rPr>
                      <w:rStyle w:val="a7"/>
                      <w:rFonts w:ascii="e-Ukraine" w:hAnsi="e-Ukraine"/>
                      <w:b w:val="0"/>
                      <w:bCs w:val="0"/>
                      <w:color w:val="FFFFFF"/>
                      <w:spacing w:val="-4"/>
                      <w:sz w:val="12"/>
                      <w:szCs w:val="12"/>
                    </w:rPr>
                    <w:t xml:space="preserve">Офіційний </w:t>
                  </w:r>
                  <w:proofErr w:type="spellStart"/>
                  <w:r w:rsidRPr="002B55CF">
                    <w:rPr>
                      <w:rStyle w:val="a7"/>
                      <w:rFonts w:ascii="e-Ukraine" w:hAnsi="e-Ukraine"/>
                      <w:b w:val="0"/>
                      <w:bCs w:val="0"/>
                      <w:color w:val="FFFFFF"/>
                      <w:spacing w:val="-4"/>
                      <w:sz w:val="12"/>
                      <w:szCs w:val="12"/>
                    </w:rPr>
                    <w:t>вебпортал</w:t>
                  </w:r>
                  <w:proofErr w:type="spellEnd"/>
                  <w:r w:rsidRPr="002B55CF">
                    <w:rPr>
                      <w:rStyle w:val="a7"/>
                      <w:rFonts w:ascii="e-Ukraine" w:hAnsi="e-Ukraine"/>
                      <w:b w:val="0"/>
                      <w:bCs w:val="0"/>
                      <w:color w:val="FFFFFF"/>
                      <w:spacing w:val="-4"/>
                      <w:sz w:val="12"/>
                      <w:szCs w:val="12"/>
                    </w:rPr>
                    <w:t xml:space="preserve"> Державної податкової служби України: </w:t>
                  </w:r>
                  <w:proofErr w:type="spellStart"/>
                  <w:r w:rsidRPr="002B55CF">
                    <w:rPr>
                      <w:rStyle w:val="a7"/>
                      <w:rFonts w:ascii="e-Ukraine" w:hAnsi="e-Ukraine"/>
                      <w:b w:val="0"/>
                      <w:bCs w:val="0"/>
                      <w:color w:val="FFFFFF"/>
                      <w:spacing w:val="-4"/>
                      <w:sz w:val="12"/>
                      <w:szCs w:val="12"/>
                    </w:rPr>
                    <w:t>tax</w:t>
                  </w:r>
                  <w:r w:rsidRPr="002B55CF">
                    <w:rPr>
                      <w:rStyle w:val="a7"/>
                      <w:rFonts w:ascii="e-Ukraine" w:hAnsi="e-Ukraine"/>
                      <w:b w:val="0"/>
                      <w:bCs w:val="0"/>
                      <w:color w:val="FFFFFF"/>
                      <w:spacing w:val="-4"/>
                      <w:sz w:val="12"/>
                      <w:szCs w:val="12"/>
                      <w:u w:val="single"/>
                    </w:rPr>
                    <w:t>.gov.ua</w:t>
                  </w:r>
                  <w:proofErr w:type="spellEnd"/>
                  <w:r w:rsidRPr="002B55CF">
                    <w:rPr>
                      <w:rStyle w:val="a7"/>
                      <w:rFonts w:ascii="e-Ukraine" w:hAnsi="e-Ukraine"/>
                      <w:b w:val="0"/>
                      <w:bCs w:val="0"/>
                      <w:color w:val="FFFFFF"/>
                      <w:spacing w:val="-4"/>
                      <w:sz w:val="12"/>
                      <w:szCs w:val="12"/>
                      <w:u w:val="single"/>
                    </w:rPr>
                    <w:t>.</w:t>
                  </w:r>
                </w:p>
                <w:p w:rsidR="00385905" w:rsidRPr="00D55D0B" w:rsidRDefault="00385905" w:rsidP="00D55D0B">
                  <w:pPr>
                    <w:pStyle w:val="a5"/>
                    <w:spacing w:before="0" w:beforeAutospacing="0" w:after="0" w:afterAutospacing="0"/>
                    <w:ind w:left="-284" w:right="-243"/>
                    <w:jc w:val="center"/>
                    <w:rPr>
                      <w:rStyle w:val="a7"/>
                      <w:rFonts w:ascii="e-Ukraine" w:hAnsi="e-Ukraine"/>
                      <w:b w:val="0"/>
                      <w:bCs w:val="0"/>
                      <w:color w:val="FFFFFF"/>
                      <w:spacing w:val="-4"/>
                      <w:sz w:val="12"/>
                      <w:szCs w:val="12"/>
                      <w:lang w:val="ru-RU"/>
                    </w:rPr>
                  </w:pPr>
                  <w:proofErr w:type="spellStart"/>
                  <w:r w:rsidRPr="00D55D0B">
                    <w:rPr>
                      <w:rStyle w:val="a7"/>
                      <w:rFonts w:ascii="e-Ukraine" w:hAnsi="e-Ukraine"/>
                      <w:b w:val="0"/>
                      <w:bCs w:val="0"/>
                      <w:color w:val="FFFFFF"/>
                      <w:spacing w:val="-4"/>
                      <w:sz w:val="12"/>
                      <w:szCs w:val="12"/>
                      <w:lang w:val="ru-RU"/>
                    </w:rPr>
                    <w:t>Інформаційно-довідковий</w:t>
                  </w:r>
                  <w:proofErr w:type="spellEnd"/>
                  <w:r w:rsidRPr="00D55D0B">
                    <w:rPr>
                      <w:rStyle w:val="a7"/>
                      <w:rFonts w:ascii="e-Ukraine" w:hAnsi="e-Ukraine"/>
                      <w:b w:val="0"/>
                      <w:bCs w:val="0"/>
                      <w:color w:val="FFFFFF"/>
                      <w:spacing w:val="-4"/>
                      <w:sz w:val="12"/>
                      <w:szCs w:val="12"/>
                      <w:lang w:val="ru-RU"/>
                    </w:rPr>
                    <w:t xml:space="preserve"> департамент  ДПС </w:t>
                  </w:r>
                  <w:proofErr w:type="spellStart"/>
                  <w:r w:rsidRPr="00D55D0B">
                    <w:rPr>
                      <w:rStyle w:val="a7"/>
                      <w:rFonts w:ascii="e-Ukraine" w:hAnsi="e-Ukraine"/>
                      <w:b w:val="0"/>
                      <w:bCs w:val="0"/>
                      <w:color w:val="FFFFFF"/>
                      <w:spacing w:val="-4"/>
                      <w:sz w:val="12"/>
                      <w:szCs w:val="12"/>
                      <w:lang w:val="ru-RU"/>
                    </w:rPr>
                    <w:t>України</w:t>
                  </w:r>
                  <w:proofErr w:type="spellEnd"/>
                  <w:r w:rsidRPr="00D55D0B">
                    <w:rPr>
                      <w:rStyle w:val="a7"/>
                      <w:rFonts w:ascii="e-Ukraine" w:hAnsi="e-Ukraine"/>
                      <w:b w:val="0"/>
                      <w:bCs w:val="0"/>
                      <w:color w:val="FFFFFF"/>
                      <w:spacing w:val="-4"/>
                      <w:sz w:val="12"/>
                      <w:szCs w:val="12"/>
                      <w:lang w:val="ru-RU"/>
                    </w:rPr>
                    <w:t>: 0-800-501-007 .</w:t>
                  </w:r>
                </w:p>
                <w:p w:rsidR="00385905" w:rsidRPr="002B55CF" w:rsidRDefault="00385905" w:rsidP="00D55D0B">
                  <w:pPr>
                    <w:pStyle w:val="a5"/>
                    <w:spacing w:before="0" w:beforeAutospacing="0" w:after="0" w:afterAutospacing="0"/>
                    <w:ind w:left="-284" w:right="-243"/>
                    <w:jc w:val="center"/>
                    <w:rPr>
                      <w:rStyle w:val="a7"/>
                      <w:rFonts w:ascii="e-Ukraine" w:hAnsi="e-Ukraine"/>
                      <w:b w:val="0"/>
                      <w:bCs w:val="0"/>
                      <w:color w:val="FFFFFF"/>
                      <w:spacing w:val="-4"/>
                      <w:sz w:val="12"/>
                      <w:szCs w:val="12"/>
                      <w:lang w:val="ru-RU"/>
                    </w:rPr>
                  </w:pPr>
                  <w:r w:rsidRPr="00D55D0B">
                    <w:rPr>
                      <w:rStyle w:val="a7"/>
                      <w:rFonts w:ascii="e-Ukraine" w:hAnsi="e-Ukraine"/>
                      <w:b w:val="0"/>
                      <w:bCs w:val="0"/>
                      <w:color w:val="FFFFFF"/>
                      <w:spacing w:val="-4"/>
                      <w:sz w:val="12"/>
                      <w:szCs w:val="12"/>
                      <w:lang w:val="ru-RU"/>
                    </w:rPr>
                    <w:t>"</w:t>
                  </w:r>
                  <w:proofErr w:type="spellStart"/>
                  <w:r w:rsidRPr="00D55D0B">
                    <w:rPr>
                      <w:rStyle w:val="a7"/>
                      <w:rFonts w:ascii="e-Ukraine" w:hAnsi="e-Ukraine"/>
                      <w:b w:val="0"/>
                      <w:bCs w:val="0"/>
                      <w:color w:val="FFFFFF"/>
                      <w:spacing w:val="-4"/>
                      <w:sz w:val="12"/>
                      <w:szCs w:val="12"/>
                      <w:lang w:val="ru-RU"/>
                    </w:rPr>
                    <w:t>Гаряча</w:t>
                  </w:r>
                  <w:proofErr w:type="spellEnd"/>
                  <w:r w:rsidRPr="00D55D0B">
                    <w:rPr>
                      <w:rStyle w:val="a7"/>
                      <w:rFonts w:ascii="e-Ukraine" w:hAnsi="e-Ukraine"/>
                      <w:b w:val="0"/>
                      <w:bCs w:val="0"/>
                      <w:color w:val="FFFFFF"/>
                      <w:spacing w:val="-4"/>
                      <w:sz w:val="12"/>
                      <w:szCs w:val="12"/>
                      <w:lang w:val="ru-RU"/>
                    </w:rPr>
                    <w:t xml:space="preserve"> </w:t>
                  </w:r>
                  <w:proofErr w:type="spellStart"/>
                  <w:r w:rsidRPr="00D55D0B">
                    <w:rPr>
                      <w:rStyle w:val="a7"/>
                      <w:rFonts w:ascii="e-Ukraine" w:hAnsi="e-Ukraine"/>
                      <w:b w:val="0"/>
                      <w:bCs w:val="0"/>
                      <w:color w:val="FFFFFF"/>
                      <w:spacing w:val="-4"/>
                      <w:sz w:val="12"/>
                      <w:szCs w:val="12"/>
                      <w:lang w:val="ru-RU"/>
                    </w:rPr>
                    <w:t>лінія</w:t>
                  </w:r>
                  <w:proofErr w:type="spellEnd"/>
                  <w:r w:rsidRPr="00D55D0B">
                    <w:rPr>
                      <w:rStyle w:val="a7"/>
                      <w:rFonts w:ascii="e-Ukraine" w:hAnsi="e-Ukraine"/>
                      <w:b w:val="0"/>
                      <w:bCs w:val="0"/>
                      <w:color w:val="FFFFFF"/>
                      <w:spacing w:val="-4"/>
                      <w:sz w:val="12"/>
                      <w:szCs w:val="12"/>
                      <w:lang w:val="ru-RU"/>
                    </w:rPr>
                    <w:t xml:space="preserve">" ДПС </w:t>
                  </w:r>
                  <w:proofErr w:type="spellStart"/>
                  <w:r w:rsidRPr="00D55D0B">
                    <w:rPr>
                      <w:rStyle w:val="a7"/>
                      <w:rFonts w:ascii="e-Ukraine" w:hAnsi="e-Ukraine"/>
                      <w:b w:val="0"/>
                      <w:bCs w:val="0"/>
                      <w:color w:val="FFFFFF"/>
                      <w:spacing w:val="-4"/>
                      <w:sz w:val="12"/>
                      <w:szCs w:val="12"/>
                      <w:lang w:val="ru-RU"/>
                    </w:rPr>
                    <w:t>України</w:t>
                  </w:r>
                  <w:proofErr w:type="spellEnd"/>
                  <w:r w:rsidRPr="00D55D0B">
                    <w:rPr>
                      <w:rStyle w:val="a7"/>
                      <w:rFonts w:ascii="e-Ukraine" w:hAnsi="e-Ukraine"/>
                      <w:b w:val="0"/>
                      <w:bCs w:val="0"/>
                      <w:color w:val="FFFFFF"/>
                      <w:spacing w:val="-4"/>
                      <w:sz w:val="12"/>
                      <w:szCs w:val="12"/>
                      <w:lang w:val="ru-RU"/>
                    </w:rPr>
                    <w:t xml:space="preserve">: "Пульс": </w:t>
                  </w:r>
                  <w:r w:rsidRPr="002B55CF">
                    <w:rPr>
                      <w:rStyle w:val="a7"/>
                      <w:rFonts w:ascii="e-Ukraine" w:hAnsi="e-Ukraine"/>
                      <w:b w:val="0"/>
                      <w:bCs w:val="0"/>
                      <w:color w:val="FFFFFF"/>
                      <w:spacing w:val="-4"/>
                      <w:sz w:val="12"/>
                      <w:szCs w:val="12"/>
                      <w:lang w:val="ru-RU"/>
                    </w:rPr>
                    <w:t>0-800-501-007  (</w:t>
                  </w:r>
                  <w:proofErr w:type="spellStart"/>
                  <w:r w:rsidRPr="002B55CF">
                    <w:rPr>
                      <w:rStyle w:val="a7"/>
                      <w:rFonts w:ascii="e-Ukraine" w:hAnsi="e-Ukraine"/>
                      <w:b w:val="0"/>
                      <w:bCs w:val="0"/>
                      <w:color w:val="FFFFFF"/>
                      <w:spacing w:val="-4"/>
                      <w:sz w:val="12"/>
                      <w:szCs w:val="12"/>
                      <w:lang w:val="ru-RU"/>
                    </w:rPr>
                    <w:t>напрямок</w:t>
                  </w:r>
                  <w:proofErr w:type="spellEnd"/>
                  <w:r w:rsidRPr="002B55CF">
                    <w:rPr>
                      <w:rStyle w:val="a7"/>
                      <w:rFonts w:ascii="e-Ukraine" w:hAnsi="e-Ukraine"/>
                      <w:b w:val="0"/>
                      <w:bCs w:val="0"/>
                      <w:color w:val="FFFFFF"/>
                      <w:spacing w:val="-4"/>
                      <w:sz w:val="12"/>
                      <w:szCs w:val="12"/>
                      <w:lang w:val="ru-RU"/>
                    </w:rPr>
                    <w:t xml:space="preserve">  «4»)</w:t>
                  </w:r>
                </w:p>
                <w:p w:rsidR="00385905" w:rsidRPr="002B55CF" w:rsidRDefault="00385905" w:rsidP="00D55D0B">
                  <w:pPr>
                    <w:pStyle w:val="a5"/>
                    <w:spacing w:before="0" w:beforeAutospacing="0" w:after="0" w:afterAutospacing="0"/>
                    <w:ind w:left="-284" w:right="-243"/>
                    <w:jc w:val="center"/>
                    <w:rPr>
                      <w:rStyle w:val="a7"/>
                      <w:rFonts w:ascii="e-Ukraine" w:hAnsi="e-Ukraine"/>
                      <w:b w:val="0"/>
                      <w:bCs w:val="0"/>
                      <w:color w:val="FFFFFF"/>
                      <w:spacing w:val="-4"/>
                      <w:sz w:val="12"/>
                      <w:szCs w:val="12"/>
                      <w:lang w:val="ru-RU"/>
                    </w:rPr>
                  </w:pPr>
                  <w:proofErr w:type="spellStart"/>
                  <w:r w:rsidRPr="00D55D0B">
                    <w:rPr>
                      <w:rStyle w:val="a7"/>
                      <w:rFonts w:ascii="e-Ukraine" w:hAnsi="e-Ukraine"/>
                      <w:b w:val="0"/>
                      <w:bCs w:val="0"/>
                      <w:color w:val="FFFFFF"/>
                      <w:spacing w:val="-4"/>
                      <w:sz w:val="12"/>
                      <w:szCs w:val="12"/>
                      <w:lang w:val="ru-RU"/>
                    </w:rPr>
                    <w:t>Кваліфікований</w:t>
                  </w:r>
                  <w:proofErr w:type="spellEnd"/>
                  <w:r w:rsidRPr="00D55D0B">
                    <w:rPr>
                      <w:rStyle w:val="a7"/>
                      <w:rFonts w:ascii="e-Ukraine" w:hAnsi="e-Ukraine"/>
                      <w:b w:val="0"/>
                      <w:bCs w:val="0"/>
                      <w:color w:val="FFFFFF"/>
                      <w:spacing w:val="-4"/>
                      <w:sz w:val="12"/>
                      <w:szCs w:val="12"/>
                      <w:lang w:val="ru-RU"/>
                    </w:rPr>
                    <w:t xml:space="preserve"> </w:t>
                  </w:r>
                  <w:proofErr w:type="spellStart"/>
                  <w:r w:rsidRPr="00D55D0B">
                    <w:rPr>
                      <w:rStyle w:val="a7"/>
                      <w:rFonts w:ascii="e-Ukraine" w:hAnsi="e-Ukraine"/>
                      <w:b w:val="0"/>
                      <w:bCs w:val="0"/>
                      <w:color w:val="FFFFFF"/>
                      <w:spacing w:val="-4"/>
                      <w:sz w:val="12"/>
                      <w:szCs w:val="12"/>
                      <w:lang w:val="ru-RU"/>
                    </w:rPr>
                    <w:t>надавач</w:t>
                  </w:r>
                  <w:proofErr w:type="spellEnd"/>
                  <w:r w:rsidRPr="00D55D0B">
                    <w:rPr>
                      <w:rStyle w:val="a7"/>
                      <w:rFonts w:ascii="e-Ukraine" w:hAnsi="e-Ukraine"/>
                      <w:b w:val="0"/>
                      <w:bCs w:val="0"/>
                      <w:color w:val="FFFFFF"/>
                      <w:spacing w:val="-4"/>
                      <w:sz w:val="12"/>
                      <w:szCs w:val="12"/>
                      <w:lang w:val="ru-RU"/>
                    </w:rPr>
                    <w:t xml:space="preserve"> </w:t>
                  </w:r>
                  <w:proofErr w:type="spellStart"/>
                  <w:r w:rsidRPr="00D55D0B">
                    <w:rPr>
                      <w:rStyle w:val="a7"/>
                      <w:rFonts w:ascii="e-Ukraine" w:hAnsi="e-Ukraine"/>
                      <w:b w:val="0"/>
                      <w:bCs w:val="0"/>
                      <w:color w:val="FFFFFF"/>
                      <w:spacing w:val="-4"/>
                      <w:sz w:val="12"/>
                      <w:szCs w:val="12"/>
                      <w:lang w:val="ru-RU"/>
                    </w:rPr>
                    <w:t>електронних</w:t>
                  </w:r>
                  <w:proofErr w:type="spellEnd"/>
                  <w:r w:rsidRPr="00D55D0B">
                    <w:rPr>
                      <w:rStyle w:val="a7"/>
                      <w:rFonts w:ascii="e-Ukraine" w:hAnsi="e-Ukraine"/>
                      <w:b w:val="0"/>
                      <w:bCs w:val="0"/>
                      <w:color w:val="FFFFFF"/>
                      <w:spacing w:val="-4"/>
                      <w:sz w:val="12"/>
                      <w:szCs w:val="12"/>
                      <w:lang w:val="ru-RU"/>
                    </w:rPr>
                    <w:t xml:space="preserve"> </w:t>
                  </w:r>
                  <w:proofErr w:type="spellStart"/>
                  <w:r w:rsidRPr="00D55D0B">
                    <w:rPr>
                      <w:rStyle w:val="a7"/>
                      <w:rFonts w:ascii="e-Ukraine" w:hAnsi="e-Ukraine"/>
                      <w:b w:val="0"/>
                      <w:bCs w:val="0"/>
                      <w:color w:val="FFFFFF"/>
                      <w:spacing w:val="-4"/>
                      <w:sz w:val="12"/>
                      <w:szCs w:val="12"/>
                      <w:lang w:val="ru-RU"/>
                    </w:rPr>
                    <w:t>довірчих</w:t>
                  </w:r>
                  <w:proofErr w:type="spellEnd"/>
                  <w:r w:rsidRPr="00D55D0B">
                    <w:rPr>
                      <w:rStyle w:val="a7"/>
                      <w:rFonts w:ascii="e-Ukraine" w:hAnsi="e-Ukraine"/>
                      <w:b w:val="0"/>
                      <w:bCs w:val="0"/>
                      <w:color w:val="FFFFFF"/>
                      <w:spacing w:val="-4"/>
                      <w:sz w:val="12"/>
                      <w:szCs w:val="12"/>
                      <w:lang w:val="ru-RU"/>
                    </w:rPr>
                    <w:t xml:space="preserve"> </w:t>
                  </w:r>
                  <w:proofErr w:type="spellStart"/>
                  <w:r w:rsidRPr="00D55D0B">
                    <w:rPr>
                      <w:rStyle w:val="a7"/>
                      <w:rFonts w:ascii="e-Ukraine" w:hAnsi="e-Ukraine"/>
                      <w:b w:val="0"/>
                      <w:bCs w:val="0"/>
                      <w:color w:val="FFFFFF"/>
                      <w:spacing w:val="-4"/>
                      <w:sz w:val="12"/>
                      <w:szCs w:val="12"/>
                      <w:lang w:val="ru-RU"/>
                    </w:rPr>
                    <w:t>послуг</w:t>
                  </w:r>
                  <w:proofErr w:type="spellEnd"/>
                  <w:r w:rsidRPr="002B55CF">
                    <w:rPr>
                      <w:rStyle w:val="a7"/>
                      <w:rFonts w:ascii="e-Ukraine" w:hAnsi="e-Ukraine"/>
                      <w:b w:val="0"/>
                      <w:bCs w:val="0"/>
                      <w:color w:val="FFFFFF"/>
                      <w:spacing w:val="-4"/>
                      <w:sz w:val="12"/>
                      <w:szCs w:val="12"/>
                      <w:lang w:val="ru-RU"/>
                    </w:rPr>
                    <w:t>: 0-800-501-007 (</w:t>
                  </w:r>
                  <w:proofErr w:type="spellStart"/>
                  <w:r w:rsidRPr="002B55CF">
                    <w:rPr>
                      <w:rStyle w:val="a7"/>
                      <w:rFonts w:ascii="e-Ukraine" w:hAnsi="e-Ukraine"/>
                      <w:b w:val="0"/>
                      <w:bCs w:val="0"/>
                      <w:color w:val="FFFFFF"/>
                      <w:spacing w:val="-4"/>
                      <w:sz w:val="12"/>
                      <w:szCs w:val="12"/>
                      <w:lang w:val="ru-RU"/>
                    </w:rPr>
                    <w:t>напрямок</w:t>
                  </w:r>
                  <w:proofErr w:type="spellEnd"/>
                  <w:r w:rsidRPr="002B55CF">
                    <w:rPr>
                      <w:rStyle w:val="a7"/>
                      <w:rFonts w:ascii="e-Ukraine" w:hAnsi="e-Ukraine"/>
                      <w:b w:val="0"/>
                      <w:bCs w:val="0"/>
                      <w:color w:val="FFFFFF"/>
                      <w:spacing w:val="-4"/>
                      <w:sz w:val="12"/>
                      <w:szCs w:val="12"/>
                      <w:lang w:val="ru-RU"/>
                    </w:rPr>
                    <w:t xml:space="preserve"> «2»)</w:t>
                  </w:r>
                </w:p>
              </w:txbxContent>
            </v:textbox>
          </v:shape>
        </w:pict>
      </w:r>
    </w:p>
    <w:p w:rsidR="00224D28" w:rsidRDefault="00224D28" w:rsidP="00224D28">
      <w:pPr>
        <w:pStyle w:val="1"/>
        <w:shd w:val="clear" w:color="auto" w:fill="FFFFFF"/>
        <w:spacing w:before="0" w:beforeAutospacing="0" w:after="0" w:afterAutospacing="0"/>
        <w:ind w:firstLine="709"/>
        <w:jc w:val="both"/>
        <w:textAlignment w:val="baseline"/>
        <w:rPr>
          <w:rFonts w:ascii="e-Ukraine" w:hAnsi="e-Ukraine" w:cs="Calibri"/>
          <w:b w:val="0"/>
          <w:bCs w:val="0"/>
          <w:color w:val="000000"/>
          <w:sz w:val="28"/>
          <w:szCs w:val="28"/>
          <w:lang w:val="uk-UA" w:eastAsia="en-US"/>
        </w:rPr>
      </w:pPr>
    </w:p>
    <w:p w:rsidR="00224D28" w:rsidRDefault="00224D28" w:rsidP="00224D28">
      <w:pPr>
        <w:pStyle w:val="1"/>
        <w:shd w:val="clear" w:color="auto" w:fill="FFFFFF"/>
        <w:spacing w:before="0" w:beforeAutospacing="0" w:after="0" w:afterAutospacing="0"/>
        <w:ind w:firstLine="709"/>
        <w:jc w:val="both"/>
        <w:textAlignment w:val="baseline"/>
        <w:rPr>
          <w:rFonts w:ascii="e-Ukraine" w:hAnsi="e-Ukraine" w:cs="Calibri"/>
          <w:b w:val="0"/>
          <w:bCs w:val="0"/>
          <w:color w:val="000000"/>
          <w:sz w:val="28"/>
          <w:szCs w:val="28"/>
          <w:lang w:val="uk-UA" w:eastAsia="en-US"/>
        </w:rPr>
      </w:pPr>
    </w:p>
    <w:p w:rsidR="00224D28" w:rsidRDefault="00224D28" w:rsidP="00224D28">
      <w:pPr>
        <w:pStyle w:val="1"/>
        <w:shd w:val="clear" w:color="auto" w:fill="FFFFFF"/>
        <w:spacing w:before="0" w:beforeAutospacing="0" w:after="0" w:afterAutospacing="0"/>
        <w:ind w:firstLine="709"/>
        <w:jc w:val="both"/>
        <w:textAlignment w:val="baseline"/>
        <w:rPr>
          <w:rFonts w:ascii="e-Ukraine" w:hAnsi="e-Ukraine" w:cs="Calibri"/>
          <w:b w:val="0"/>
          <w:bCs w:val="0"/>
          <w:color w:val="000000"/>
          <w:sz w:val="28"/>
          <w:szCs w:val="28"/>
          <w:lang w:val="uk-UA" w:eastAsia="en-US"/>
        </w:rPr>
      </w:pPr>
    </w:p>
    <w:p w:rsidR="00224D28" w:rsidRDefault="00224D28" w:rsidP="00224D28">
      <w:pPr>
        <w:pStyle w:val="1"/>
        <w:shd w:val="clear" w:color="auto" w:fill="FFFFFF"/>
        <w:spacing w:before="0" w:beforeAutospacing="0" w:after="0" w:afterAutospacing="0"/>
        <w:ind w:firstLine="709"/>
        <w:jc w:val="both"/>
        <w:textAlignment w:val="baseline"/>
        <w:rPr>
          <w:rFonts w:ascii="e-Ukraine" w:hAnsi="e-Ukraine" w:cs="Calibri"/>
          <w:b w:val="0"/>
          <w:bCs w:val="0"/>
          <w:color w:val="000000"/>
          <w:sz w:val="28"/>
          <w:szCs w:val="28"/>
          <w:lang w:val="uk-UA" w:eastAsia="en-US"/>
        </w:rPr>
      </w:pPr>
    </w:p>
    <w:p w:rsidR="00224D28" w:rsidRPr="00224D28" w:rsidRDefault="00224D28" w:rsidP="00224D28">
      <w:pPr>
        <w:pStyle w:val="1"/>
        <w:shd w:val="clear" w:color="auto" w:fill="FFFFFF"/>
        <w:spacing w:before="0" w:beforeAutospacing="0" w:after="0" w:afterAutospacing="0"/>
        <w:ind w:firstLine="709"/>
        <w:jc w:val="both"/>
        <w:textAlignment w:val="baseline"/>
        <w:rPr>
          <w:rFonts w:ascii="e-Ukraine" w:hAnsi="e-Ukraine" w:cs="Calibri"/>
          <w:b w:val="0"/>
          <w:bCs w:val="0"/>
          <w:color w:val="000000"/>
          <w:kern w:val="0"/>
          <w:sz w:val="28"/>
          <w:szCs w:val="28"/>
          <w:lang w:val="uk-UA" w:eastAsia="en-US"/>
        </w:rPr>
      </w:pPr>
    </w:p>
    <w:p w:rsidR="00385905" w:rsidRPr="009973CF" w:rsidRDefault="00637715" w:rsidP="009973CF">
      <w:pPr>
        <w:spacing w:line="360" w:lineRule="auto"/>
        <w:jc w:val="both"/>
      </w:pPr>
      <w:r w:rsidRPr="00637715">
        <w:rPr>
          <w:noProof/>
          <w:lang w:val="en-US"/>
        </w:rPr>
        <w:lastRenderedPageBreak/>
        <w:pict>
          <v:roundrect id="_x0000_s1029" style="position:absolute;left:0;text-align:left;margin-left:-8.05pt;margin-top:-3pt;width:257.15pt;height:536.9pt;z-index:251654144;visibility:visible;v-text-anchor:middle" arcsize="989f" filled="f" strokecolor="navy" strokeweight="5pt">
            <v:stroke linestyle="thinThin" joinstyle="miter"/>
          </v:roundrect>
        </w:pict>
      </w:r>
      <w:r w:rsidR="00201DA9">
        <w:rPr>
          <w:rFonts w:ascii="e-Ukraine" w:hAnsi="e-Ukraine" w:cs="Arial"/>
          <w:noProof/>
          <w:color w:val="1D1D1B"/>
          <w:sz w:val="28"/>
          <w:szCs w:val="28"/>
          <w:lang w:eastAsia="uk-UA"/>
        </w:rPr>
        <w:drawing>
          <wp:inline distT="0" distB="0" distL="0" distR="0">
            <wp:extent cx="3111500" cy="724535"/>
            <wp:effectExtent l="19050" t="0" r="0" b="0"/>
            <wp:docPr id="1" name="Рисунок 1" descr="Logo_DPSM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DPSMain(1)"/>
                    <pic:cNvPicPr>
                      <a:picLocks noChangeAspect="1" noChangeArrowheads="1"/>
                    </pic:cNvPicPr>
                  </pic:nvPicPr>
                  <pic:blipFill>
                    <a:blip r:embed="rId4"/>
                    <a:srcRect/>
                    <a:stretch>
                      <a:fillRect/>
                    </a:stretch>
                  </pic:blipFill>
                  <pic:spPr bwMode="auto">
                    <a:xfrm>
                      <a:off x="0" y="0"/>
                      <a:ext cx="3111500" cy="724535"/>
                    </a:xfrm>
                    <a:prstGeom prst="rect">
                      <a:avLst/>
                    </a:prstGeom>
                    <a:noFill/>
                    <a:ln w="9525">
                      <a:noFill/>
                      <a:miter lim="800000"/>
                      <a:headEnd/>
                      <a:tailEnd/>
                    </a:ln>
                  </pic:spPr>
                </pic:pic>
              </a:graphicData>
            </a:graphic>
          </wp:inline>
        </w:drawing>
      </w:r>
    </w:p>
    <w:p w:rsidR="00385905" w:rsidRPr="009973CF" w:rsidRDefault="00637715" w:rsidP="009973CF">
      <w:pPr>
        <w:spacing w:line="360" w:lineRule="auto"/>
        <w:jc w:val="both"/>
      </w:pPr>
      <w:r w:rsidRPr="00637715">
        <w:rPr>
          <w:noProof/>
          <w:lang w:val="en-US"/>
        </w:rPr>
        <w:pict>
          <v:shape id="Поле 21" o:spid="_x0000_s1030" type="#_x0000_t202" style="position:absolute;left:0;text-align:left;margin-left:-6.5pt;margin-top:11.05pt;width:255.6pt;height:45.15pt;z-index:251655168;visibility:visible" filled="f" stroked="f" strokeweight=".5pt">
            <v:textbox style="mso-next-textbox:#Поле 21">
              <w:txbxContent>
                <w:p w:rsidR="00385905" w:rsidRPr="006C0696" w:rsidRDefault="00385905" w:rsidP="006A731A">
                  <w:pPr>
                    <w:spacing w:after="0" w:line="240" w:lineRule="auto"/>
                    <w:rPr>
                      <w:rFonts w:ascii="e-Ukraine" w:hAnsi="e-Ukraine"/>
                      <w:bCs/>
                      <w:sz w:val="6"/>
                      <w:szCs w:val="6"/>
                    </w:rPr>
                  </w:pPr>
                </w:p>
                <w:p w:rsidR="00385905" w:rsidRPr="006C0696" w:rsidRDefault="00385905" w:rsidP="006A731A">
                  <w:pPr>
                    <w:spacing w:after="0" w:line="240" w:lineRule="auto"/>
                    <w:jc w:val="center"/>
                    <w:rPr>
                      <w:rFonts w:ascii="e-Ukraine" w:hAnsi="e-Ukraine"/>
                      <w:bCs/>
                      <w:sz w:val="32"/>
                      <w:szCs w:val="32"/>
                    </w:rPr>
                  </w:pPr>
                  <w:r w:rsidRPr="006C0696">
                    <w:rPr>
                      <w:rFonts w:ascii="e-Ukraine" w:hAnsi="e-Ukraine"/>
                      <w:bCs/>
                      <w:sz w:val="32"/>
                      <w:szCs w:val="32"/>
                    </w:rPr>
                    <w:t>Головне управління ДПС у</w:t>
                  </w:r>
                </w:p>
                <w:p w:rsidR="00385905" w:rsidRPr="006C0696" w:rsidRDefault="00385905" w:rsidP="006A731A">
                  <w:pPr>
                    <w:spacing w:after="0" w:line="240" w:lineRule="auto"/>
                    <w:jc w:val="center"/>
                    <w:rPr>
                      <w:rFonts w:ascii="e-Ukraine" w:hAnsi="e-Ukraine"/>
                      <w:sz w:val="32"/>
                      <w:szCs w:val="32"/>
                    </w:rPr>
                  </w:pPr>
                  <w:r w:rsidRPr="006C0696">
                    <w:rPr>
                      <w:rFonts w:ascii="e-Ukraine" w:hAnsi="e-Ukraine"/>
                      <w:bCs/>
                      <w:sz w:val="32"/>
                      <w:szCs w:val="32"/>
                    </w:rPr>
                    <w:t>Дніпропетровській області</w:t>
                  </w:r>
                </w:p>
              </w:txbxContent>
            </v:textbox>
          </v:shape>
        </w:pict>
      </w:r>
    </w:p>
    <w:p w:rsidR="00385905" w:rsidRPr="009973CF" w:rsidRDefault="00385905" w:rsidP="009973CF">
      <w:pPr>
        <w:spacing w:line="360" w:lineRule="auto"/>
        <w:jc w:val="both"/>
      </w:pPr>
    </w:p>
    <w:p w:rsidR="00224D28" w:rsidRDefault="00224D28" w:rsidP="00224D28">
      <w:pPr>
        <w:pStyle w:val="1"/>
        <w:shd w:val="clear" w:color="auto" w:fill="FFFFFF"/>
        <w:spacing w:before="0" w:beforeAutospacing="0" w:after="0" w:afterAutospacing="0"/>
        <w:jc w:val="center"/>
        <w:textAlignment w:val="baseline"/>
        <w:rPr>
          <w:rFonts w:ascii="e-Ukraine Bold" w:hAnsi="e-Ukraine Bold" w:cs="Calibri"/>
          <w:bCs w:val="0"/>
          <w:kern w:val="0"/>
          <w:sz w:val="36"/>
          <w:szCs w:val="36"/>
          <w:lang w:val="uk-UA" w:eastAsia="en-US"/>
        </w:rPr>
      </w:pPr>
    </w:p>
    <w:p w:rsidR="00224D28" w:rsidRDefault="00224D28" w:rsidP="00224D28">
      <w:pPr>
        <w:pStyle w:val="1"/>
        <w:shd w:val="clear" w:color="auto" w:fill="FFFFFF"/>
        <w:spacing w:before="0" w:beforeAutospacing="0" w:after="0" w:afterAutospacing="0"/>
        <w:jc w:val="center"/>
        <w:textAlignment w:val="baseline"/>
        <w:rPr>
          <w:rFonts w:ascii="e-Ukraine Bold" w:hAnsi="e-Ukraine Bold" w:cs="Calibri"/>
          <w:bCs w:val="0"/>
          <w:kern w:val="0"/>
          <w:sz w:val="36"/>
          <w:szCs w:val="36"/>
          <w:lang w:val="uk-UA" w:eastAsia="en-US"/>
        </w:rPr>
      </w:pPr>
    </w:p>
    <w:p w:rsidR="00224D28" w:rsidRPr="001904BE" w:rsidRDefault="00224D28" w:rsidP="00224D28">
      <w:pPr>
        <w:pStyle w:val="1"/>
        <w:shd w:val="clear" w:color="auto" w:fill="FFFFFF"/>
        <w:spacing w:before="0" w:beforeAutospacing="0" w:after="0" w:afterAutospacing="0"/>
        <w:jc w:val="center"/>
        <w:textAlignment w:val="baseline"/>
        <w:rPr>
          <w:bCs w:val="0"/>
          <w:sz w:val="24"/>
          <w:szCs w:val="24"/>
          <w:lang w:val="uk-UA"/>
        </w:rPr>
      </w:pPr>
      <w:r w:rsidRPr="00224D28">
        <w:rPr>
          <w:rFonts w:ascii="e-Ukraine Bold" w:hAnsi="e-Ukraine Bold" w:cs="Calibri"/>
          <w:bCs w:val="0"/>
          <w:kern w:val="0"/>
          <w:sz w:val="36"/>
          <w:szCs w:val="36"/>
          <w:lang w:val="uk-UA" w:eastAsia="en-US"/>
        </w:rPr>
        <w:t>Обчислення рентної плати за спеціальне використання води</w:t>
      </w:r>
    </w:p>
    <w:p w:rsidR="00385905" w:rsidRDefault="00385905" w:rsidP="009973CF">
      <w:pPr>
        <w:spacing w:line="360" w:lineRule="auto"/>
        <w:jc w:val="both"/>
        <w:rPr>
          <w:rFonts w:ascii="e-Ukraine" w:hAnsi="e-Ukraine" w:cs="Calibri"/>
          <w:i/>
          <w:color w:val="000000"/>
          <w:sz w:val="28"/>
          <w:szCs w:val="28"/>
        </w:rPr>
      </w:pPr>
    </w:p>
    <w:p w:rsidR="00385905" w:rsidRPr="009973CF" w:rsidRDefault="00385905" w:rsidP="009973CF">
      <w:pPr>
        <w:spacing w:line="360" w:lineRule="auto"/>
        <w:jc w:val="both"/>
        <w:rPr>
          <w:rFonts w:ascii="e-Ukraine" w:hAnsi="e-Ukraine" w:cs="Calibri"/>
          <w:i/>
          <w:color w:val="000000"/>
          <w:sz w:val="28"/>
          <w:szCs w:val="28"/>
        </w:rPr>
      </w:pPr>
      <w:r w:rsidRPr="009973CF">
        <w:rPr>
          <w:rFonts w:ascii="e-Ukraine" w:hAnsi="e-Ukraine" w:cs="Calibri"/>
          <w:i/>
          <w:color w:val="000000"/>
          <w:sz w:val="28"/>
          <w:szCs w:val="28"/>
        </w:rPr>
        <w:t>1</w:t>
      </w:r>
      <w:r w:rsidR="00224D28">
        <w:rPr>
          <w:rFonts w:ascii="e-Ukraine" w:hAnsi="e-Ukraine" w:cs="Calibri"/>
          <w:i/>
          <w:color w:val="000000"/>
          <w:sz w:val="28"/>
          <w:szCs w:val="28"/>
        </w:rPr>
        <w:t>3</w:t>
      </w:r>
      <w:r w:rsidRPr="009973CF">
        <w:rPr>
          <w:rFonts w:ascii="e-Ukraine" w:hAnsi="e-Ukraine" w:cs="Calibri"/>
          <w:i/>
          <w:color w:val="000000"/>
          <w:sz w:val="28"/>
          <w:szCs w:val="28"/>
        </w:rPr>
        <w:t xml:space="preserve"> </w:t>
      </w:r>
      <w:r w:rsidR="00D55D0B">
        <w:rPr>
          <w:rFonts w:ascii="e-Ukraine" w:hAnsi="e-Ukraine" w:cs="Calibri"/>
          <w:i/>
          <w:color w:val="000000"/>
          <w:sz w:val="28"/>
          <w:szCs w:val="28"/>
        </w:rPr>
        <w:t>серпня</w:t>
      </w:r>
      <w:r w:rsidRPr="009973CF">
        <w:rPr>
          <w:rFonts w:ascii="e-Ukraine" w:hAnsi="e-Ukraine" w:cs="Calibri"/>
          <w:i/>
          <w:color w:val="000000"/>
          <w:sz w:val="28"/>
          <w:szCs w:val="28"/>
        </w:rPr>
        <w:t xml:space="preserve"> 2021 </w:t>
      </w:r>
    </w:p>
    <w:p w:rsidR="00385905" w:rsidRPr="009973CF" w:rsidRDefault="00385905" w:rsidP="00224D28">
      <w:pPr>
        <w:spacing w:after="0" w:line="240" w:lineRule="auto"/>
        <w:ind w:firstLine="709"/>
        <w:jc w:val="both"/>
        <w:rPr>
          <w:rFonts w:ascii="e-Ukraine" w:hAnsi="e-Ukraine" w:cs="Calibri"/>
          <w:i/>
          <w:color w:val="000000"/>
          <w:sz w:val="28"/>
          <w:szCs w:val="28"/>
        </w:rPr>
      </w:pPr>
      <w:r w:rsidRPr="009973CF">
        <w:rPr>
          <w:rFonts w:ascii="e-Ukraine" w:hAnsi="e-Ukraine" w:cs="Calibri"/>
          <w:bCs/>
          <w:color w:val="000000"/>
          <w:sz w:val="28"/>
          <w:szCs w:val="28"/>
        </w:rPr>
        <w:t>Відділ комунікацій з громадськістю управління інформаційної взаємодії Головного управління ДПС у</w:t>
      </w:r>
    </w:p>
    <w:p w:rsidR="00385905" w:rsidRDefault="00385905" w:rsidP="00224D28">
      <w:pPr>
        <w:spacing w:after="0" w:line="240" w:lineRule="auto"/>
        <w:jc w:val="both"/>
        <w:rPr>
          <w:rFonts w:ascii="e-Ukraine" w:hAnsi="e-Ukraine" w:cs="Calibri"/>
          <w:bCs/>
          <w:color w:val="000000"/>
          <w:sz w:val="28"/>
          <w:szCs w:val="28"/>
        </w:rPr>
      </w:pPr>
      <w:r w:rsidRPr="009973CF">
        <w:rPr>
          <w:rFonts w:ascii="e-Ukraine" w:hAnsi="e-Ukraine" w:cs="Calibri"/>
          <w:bCs/>
          <w:color w:val="000000"/>
          <w:sz w:val="28"/>
          <w:szCs w:val="28"/>
        </w:rPr>
        <w:t>Дніпропетровській області (територія обслуговування Нікопольського регіону) повідомляє.</w:t>
      </w:r>
    </w:p>
    <w:p w:rsidR="00224D28" w:rsidRPr="00224D28" w:rsidRDefault="00224D28" w:rsidP="00224D28">
      <w:pPr>
        <w:pStyle w:val="a5"/>
        <w:spacing w:before="0" w:beforeAutospacing="0" w:after="0" w:afterAutospacing="0"/>
        <w:ind w:firstLine="720"/>
        <w:jc w:val="both"/>
        <w:textAlignment w:val="baseline"/>
        <w:rPr>
          <w:rFonts w:ascii="e-Ukraine" w:hAnsi="e-Ukraine" w:cs="Calibri"/>
          <w:bCs/>
          <w:color w:val="000000"/>
          <w:sz w:val="28"/>
          <w:szCs w:val="28"/>
          <w:lang w:eastAsia="en-US"/>
        </w:rPr>
      </w:pPr>
      <w:r w:rsidRPr="00224D28">
        <w:rPr>
          <w:rFonts w:ascii="e-Ukraine" w:hAnsi="e-Ukraine" w:cs="Calibri"/>
          <w:bCs/>
          <w:color w:val="000000"/>
          <w:sz w:val="28"/>
          <w:szCs w:val="28"/>
          <w:lang w:eastAsia="en-US"/>
        </w:rPr>
        <w:t xml:space="preserve">Водокористувачі самостійно обчислюють рентну плату за спеціальне використання води та за спеціальне використання води </w:t>
      </w:r>
      <w:r w:rsidRPr="00224D28">
        <w:rPr>
          <w:rFonts w:ascii="e-Ukraine" w:hAnsi="e-Ukraine" w:cs="Calibri"/>
          <w:bCs/>
          <w:color w:val="000000"/>
          <w:sz w:val="28"/>
          <w:szCs w:val="28"/>
          <w:lang w:eastAsia="en-US"/>
        </w:rPr>
        <w:lastRenderedPageBreak/>
        <w:t>для потреб гідроенергетики і рибництва щокварталу наростаючим підсумком з початку року, а за спеціальне використання води для потреб водного транспорту – починаючи з першого півріччя поточного року, у якому було здійснено таке використання.</w:t>
      </w:r>
    </w:p>
    <w:p w:rsidR="00224D28" w:rsidRPr="00224D28" w:rsidRDefault="00224D28" w:rsidP="00224D28">
      <w:pPr>
        <w:pStyle w:val="a5"/>
        <w:shd w:val="clear" w:color="auto" w:fill="FFFFFF"/>
        <w:spacing w:before="0" w:beforeAutospacing="0" w:after="0" w:afterAutospacing="0"/>
        <w:ind w:firstLine="720"/>
        <w:jc w:val="both"/>
        <w:textAlignment w:val="baseline"/>
        <w:rPr>
          <w:rFonts w:ascii="e-Ukraine" w:hAnsi="e-Ukraine" w:cs="Calibri"/>
          <w:bCs/>
          <w:color w:val="000000"/>
          <w:sz w:val="28"/>
          <w:szCs w:val="28"/>
          <w:lang w:eastAsia="en-US"/>
        </w:rPr>
      </w:pPr>
      <w:r>
        <w:rPr>
          <w:rFonts w:ascii="Times New Roman" w:hAnsi="Times New Roman"/>
          <w:noProof/>
          <w:color w:val="222222"/>
          <w:sz w:val="24"/>
          <w:szCs w:val="24"/>
        </w:rPr>
        <w:pict>
          <v:roundrect id="_x0000_s1039" style="position:absolute;left:0;text-align:left;margin-left:-10.75pt;margin-top:-167.35pt;width:257.15pt;height:536.9pt;z-index:251663360;visibility:visible;v-text-anchor:middle" arcsize="989f" filled="f" strokecolor="navy" strokeweight="5pt">
            <v:stroke linestyle="thinThin" joinstyle="miter"/>
          </v:roundrect>
        </w:pict>
      </w:r>
      <w:r w:rsidRPr="00224D28">
        <w:rPr>
          <w:rFonts w:ascii="e-Ukraine" w:hAnsi="e-Ukraine" w:cs="Calibri"/>
          <w:bCs/>
          <w:color w:val="000000"/>
          <w:sz w:val="28"/>
          <w:szCs w:val="28"/>
          <w:lang w:eastAsia="en-US"/>
        </w:rPr>
        <w:t>Згідно із п. п. 255.11.2 п. 255.11 ст. 255 Податкового кодексу України рентна плата обчислюється виходячи з фактичних обсягів використаної води (підземної, поверхневої) водних об’єктів, встановлених у дозволі на спеціальне водокористування, лімітів використання води, ставок рентної плати та коефіцієнтів.</w:t>
      </w:r>
    </w:p>
    <w:p w:rsidR="00224D28" w:rsidRPr="00224D28" w:rsidRDefault="00224D28" w:rsidP="00224D28">
      <w:pPr>
        <w:pStyle w:val="a5"/>
        <w:shd w:val="clear" w:color="auto" w:fill="FFFFFF"/>
        <w:spacing w:before="0" w:beforeAutospacing="0" w:after="0" w:afterAutospacing="0"/>
        <w:ind w:firstLine="720"/>
        <w:jc w:val="both"/>
        <w:textAlignment w:val="baseline"/>
        <w:rPr>
          <w:rFonts w:ascii="e-Ukraine" w:hAnsi="e-Ukraine" w:cs="Calibri"/>
          <w:bCs/>
          <w:color w:val="000000"/>
          <w:sz w:val="28"/>
          <w:szCs w:val="28"/>
          <w:lang w:eastAsia="en-US"/>
        </w:rPr>
      </w:pPr>
      <w:r>
        <w:rPr>
          <w:rFonts w:ascii="Times New Roman" w:hAnsi="Times New Roman"/>
          <w:noProof/>
          <w:color w:val="222222"/>
          <w:sz w:val="24"/>
          <w:szCs w:val="24"/>
        </w:rPr>
        <w:pict>
          <v:roundrect id="_x0000_s1038" style="position:absolute;left:0;text-align:left;margin-left:256.8pt;margin-top:-373.5pt;width:257.15pt;height:536.9pt;z-index:251662336;visibility:visible;v-text-anchor:middle" arcsize="989f" filled="f" strokecolor="navy" strokeweight="5pt">
            <v:stroke linestyle="thinThin" joinstyle="miter"/>
          </v:roundrect>
        </w:pict>
      </w:r>
      <w:r w:rsidRPr="00224D28">
        <w:rPr>
          <w:rFonts w:ascii="e-Ukraine" w:hAnsi="e-Ukraine" w:cs="Calibri"/>
          <w:bCs/>
          <w:color w:val="000000"/>
          <w:sz w:val="28"/>
          <w:szCs w:val="28"/>
          <w:lang w:eastAsia="en-US"/>
        </w:rPr>
        <w:t xml:space="preserve">Водокористувачі, які використовують воду із змішаного джерела, обчислюють рентну плату, враховуючи обсяги води в тому співвідношенні, у якому формується таке змішане джерело, що зазначається, зокрема в дозволах ставок рентної плати та </w:t>
      </w:r>
      <w:r w:rsidRPr="00224D28">
        <w:rPr>
          <w:rFonts w:ascii="e-Ukraine" w:hAnsi="e-Ukraine" w:cs="Calibri"/>
          <w:bCs/>
          <w:color w:val="000000"/>
          <w:sz w:val="28"/>
          <w:szCs w:val="28"/>
          <w:lang w:eastAsia="en-US"/>
        </w:rPr>
        <w:lastRenderedPageBreak/>
        <w:t>коефіцієнтів (п. п. 255.11.3 п. 255.11 ст. 255 ПКУ).</w:t>
      </w:r>
    </w:p>
    <w:p w:rsidR="00224D28" w:rsidRPr="00224D28" w:rsidRDefault="00224D28" w:rsidP="00224D28">
      <w:pPr>
        <w:pStyle w:val="a5"/>
        <w:shd w:val="clear" w:color="auto" w:fill="FFFFFF"/>
        <w:spacing w:before="0" w:beforeAutospacing="0" w:after="0" w:afterAutospacing="0"/>
        <w:ind w:firstLine="720"/>
        <w:jc w:val="both"/>
        <w:textAlignment w:val="baseline"/>
        <w:rPr>
          <w:rFonts w:ascii="e-Ukraine" w:hAnsi="e-Ukraine" w:cs="Calibri"/>
          <w:bCs/>
          <w:color w:val="000000"/>
          <w:sz w:val="28"/>
          <w:szCs w:val="28"/>
          <w:lang w:eastAsia="en-US"/>
        </w:rPr>
      </w:pPr>
      <w:r w:rsidRPr="00224D28">
        <w:rPr>
          <w:rFonts w:ascii="e-Ukraine" w:hAnsi="e-Ukraine" w:cs="Calibri"/>
          <w:bCs/>
          <w:color w:val="000000"/>
          <w:sz w:val="28"/>
          <w:szCs w:val="28"/>
          <w:lang w:eastAsia="en-US"/>
        </w:rPr>
        <w:t>Водокористувачі, які використовують воду з каналів, обчислюють рентну плату виходячи з фактичних обсягів використаної води, встановлених лімітів використання води, ставок рентної плати, встановлених для водного об’єкта, з якого забирається вода в канал, та коефіцієнтів (п. п. 255.11.4 п. 255.11 ст. 255 ПКУ).</w:t>
      </w:r>
    </w:p>
    <w:p w:rsidR="00224D28" w:rsidRPr="00224D28" w:rsidRDefault="00224D28" w:rsidP="00224D28">
      <w:pPr>
        <w:pStyle w:val="a5"/>
        <w:shd w:val="clear" w:color="auto" w:fill="FFFFFF"/>
        <w:spacing w:before="0" w:beforeAutospacing="0" w:after="0" w:afterAutospacing="0"/>
        <w:ind w:firstLine="720"/>
        <w:jc w:val="both"/>
        <w:textAlignment w:val="baseline"/>
        <w:rPr>
          <w:rFonts w:ascii="e-Ukraine" w:hAnsi="e-Ukraine" w:cs="Calibri"/>
          <w:bCs/>
          <w:color w:val="000000"/>
          <w:sz w:val="28"/>
          <w:szCs w:val="28"/>
          <w:lang w:eastAsia="en-US"/>
        </w:rPr>
      </w:pPr>
      <w:r w:rsidRPr="00224D28">
        <w:rPr>
          <w:rFonts w:ascii="e-Ukraine" w:hAnsi="e-Ukraine" w:cs="Calibri"/>
          <w:bCs/>
          <w:color w:val="000000"/>
          <w:sz w:val="28"/>
          <w:szCs w:val="28"/>
          <w:lang w:eastAsia="en-US"/>
        </w:rPr>
        <w:t>Рентна плата за спеціальне використання води для потреб гідроенергетики обчислюється виходячи з фактичних обсягів води, пропущеної через турбіни гідроелектростанцій, та ставки рентної плати (п. п. 255.11.5 п. 255.11 ст. 255 ПКУ).</w:t>
      </w:r>
    </w:p>
    <w:p w:rsidR="00224D28" w:rsidRPr="00224D28" w:rsidRDefault="00224D28" w:rsidP="00224D28">
      <w:pPr>
        <w:pStyle w:val="a5"/>
        <w:shd w:val="clear" w:color="auto" w:fill="FFFFFF"/>
        <w:spacing w:before="0" w:beforeAutospacing="0" w:after="0" w:afterAutospacing="0"/>
        <w:ind w:firstLine="720"/>
        <w:jc w:val="both"/>
        <w:textAlignment w:val="baseline"/>
        <w:rPr>
          <w:rFonts w:ascii="e-Ukraine" w:hAnsi="e-Ukraine" w:cs="Calibri"/>
          <w:bCs/>
          <w:color w:val="000000"/>
          <w:sz w:val="28"/>
          <w:szCs w:val="28"/>
          <w:lang w:eastAsia="en-US"/>
        </w:rPr>
      </w:pPr>
      <w:r>
        <w:rPr>
          <w:rFonts w:ascii="Times New Roman" w:hAnsi="Times New Roman"/>
          <w:noProof/>
          <w:color w:val="222222"/>
          <w:sz w:val="24"/>
          <w:szCs w:val="24"/>
        </w:rPr>
        <w:pict>
          <v:roundrect id="_x0000_s1040" style="position:absolute;left:0;text-align:left;margin-left:258.45pt;margin-top:-389.35pt;width:257.15pt;height:536.9pt;z-index:251664384;visibility:visible;v-text-anchor:middle" arcsize="989f" filled="f" strokecolor="navy" strokeweight="5pt">
            <v:stroke linestyle="thinThin" joinstyle="miter"/>
          </v:roundrect>
        </w:pict>
      </w:r>
      <w:r w:rsidRPr="00224D28">
        <w:rPr>
          <w:rFonts w:ascii="e-Ukraine" w:hAnsi="e-Ukraine" w:cs="Calibri"/>
          <w:bCs/>
          <w:color w:val="000000"/>
          <w:sz w:val="28"/>
          <w:szCs w:val="28"/>
          <w:lang w:eastAsia="en-US"/>
        </w:rPr>
        <w:t xml:space="preserve">За умови експлуатації водних шляхів вантажними самохідними і несамохідними суднами рентна плата за спеціальне використання води для потреб водного транспорту обчислюється виходячи з фактичних даних обліку тоннаж-доби та ставки </w:t>
      </w:r>
      <w:r w:rsidRPr="00224D28">
        <w:rPr>
          <w:rFonts w:ascii="e-Ukraine" w:hAnsi="e-Ukraine" w:cs="Calibri"/>
          <w:bCs/>
          <w:color w:val="000000"/>
          <w:sz w:val="28"/>
          <w:szCs w:val="28"/>
          <w:lang w:eastAsia="en-US"/>
        </w:rPr>
        <w:lastRenderedPageBreak/>
        <w:t>рентної плати, а пасажирськими суднами - виходячи з місця-доби та ставки рентної плати (п. п. 255.11.6 п. 255.11 ст. 255 ПКУ).</w:t>
      </w:r>
      <w:r>
        <w:rPr>
          <w:rFonts w:ascii="e-Ukraine" w:hAnsi="e-Ukraine" w:cs="Calibri"/>
          <w:bCs/>
          <w:color w:val="000000"/>
          <w:sz w:val="28"/>
          <w:szCs w:val="28"/>
          <w:lang w:eastAsia="en-US"/>
        </w:rPr>
        <w:t xml:space="preserve"> </w:t>
      </w:r>
      <w:r w:rsidRPr="00224D28">
        <w:rPr>
          <w:rFonts w:ascii="e-Ukraine" w:hAnsi="e-Ukraine" w:cs="Calibri"/>
          <w:bCs/>
          <w:color w:val="000000"/>
          <w:sz w:val="28"/>
          <w:szCs w:val="28"/>
          <w:lang w:eastAsia="en-US"/>
        </w:rPr>
        <w:t>Справляння рентної плати за спеціальне використання води для потреб гідроенергетики, водного транспорту і рибництва не звільняє водокористувачів від сплати рентної плати за спеціальне використання води (п. п. 255.11.7 п. 255.11 ст. 255 ПКУ).</w:t>
      </w:r>
      <w:r>
        <w:rPr>
          <w:rFonts w:ascii="e-Ukraine" w:hAnsi="e-Ukraine" w:cs="Calibri"/>
          <w:bCs/>
          <w:color w:val="000000"/>
          <w:sz w:val="28"/>
          <w:szCs w:val="28"/>
          <w:lang w:eastAsia="en-US"/>
        </w:rPr>
        <w:t xml:space="preserve"> </w:t>
      </w:r>
      <w:r w:rsidRPr="00224D28">
        <w:rPr>
          <w:rFonts w:ascii="e-Ukraine" w:hAnsi="e-Ukraine" w:cs="Calibri"/>
          <w:bCs/>
          <w:color w:val="000000"/>
          <w:sz w:val="28"/>
          <w:szCs w:val="28"/>
          <w:lang w:eastAsia="en-US"/>
        </w:rPr>
        <w:t>Рентна плата за спеціальне використання води для потреб рибництва обчислюється виходячи з фактичних обсягів води, необхідної для поповнення водних об’єктів під час розведення риби та інших водних живих ресурсів (у тому числі для поповнення, яке пов’язане із втратами води на фільтрацію та випаровування), та ставок рентної плати (п. п. 255.11.8 п. 255.11 ст. 255 ПКУ). Водокористувачі, які застосовують для потреб</w:t>
      </w:r>
    </w:p>
    <w:p w:rsidR="00224D28" w:rsidRPr="00224D28" w:rsidRDefault="00224D28" w:rsidP="00224D28">
      <w:pPr>
        <w:pStyle w:val="a5"/>
        <w:shd w:val="clear" w:color="auto" w:fill="FFFFFF"/>
        <w:spacing w:before="0" w:beforeAutospacing="0" w:after="0" w:afterAutospacing="0"/>
        <w:ind w:firstLine="720"/>
        <w:jc w:val="both"/>
        <w:textAlignment w:val="baseline"/>
        <w:rPr>
          <w:rFonts w:ascii="e-Ukraine" w:hAnsi="e-Ukraine" w:cs="Calibri"/>
          <w:bCs/>
          <w:color w:val="000000"/>
          <w:sz w:val="28"/>
          <w:szCs w:val="28"/>
          <w:lang w:eastAsia="en-US"/>
        </w:rPr>
      </w:pPr>
    </w:p>
    <w:p w:rsidR="00385905" w:rsidRPr="00224D28" w:rsidRDefault="00385905" w:rsidP="00224D28">
      <w:pPr>
        <w:spacing w:after="0" w:line="240" w:lineRule="auto"/>
        <w:ind w:firstLine="709"/>
        <w:jc w:val="both"/>
        <w:rPr>
          <w:rFonts w:ascii="e-Ukraine" w:hAnsi="e-Ukraine" w:cs="Calibri"/>
          <w:bCs/>
          <w:color w:val="000000"/>
          <w:sz w:val="28"/>
          <w:szCs w:val="28"/>
        </w:rPr>
      </w:pPr>
    </w:p>
    <w:sectPr w:rsidR="00385905" w:rsidRPr="00224D28" w:rsidSect="00224D28">
      <w:pgSz w:w="16838" w:h="11906" w:orient="landscape"/>
      <w:pgMar w:top="568" w:right="536" w:bottom="851" w:left="851" w:header="708" w:footer="708" w:gutter="0"/>
      <w:cols w:num="3" w:space="551"/>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e-Ukraine">
    <w:altName w:val="Courier New"/>
    <w:charset w:val="CC"/>
    <w:family w:val="auto"/>
    <w:pitch w:val="variable"/>
    <w:sig w:usb0="00000207" w:usb1="00000001" w:usb2="00000000" w:usb3="00000000" w:csb0="00000097" w:csb1="00000000"/>
  </w:font>
  <w:font w:name="Arial">
    <w:altName w:val="Tahoma"/>
    <w:panose1 w:val="020B0604020202020204"/>
    <w:charset w:val="CC"/>
    <w:family w:val="swiss"/>
    <w:pitch w:val="variable"/>
    <w:sig w:usb0="E0002AFF" w:usb1="C0007843" w:usb2="00000009" w:usb3="00000000" w:csb0="000001FF" w:csb1="00000000"/>
  </w:font>
  <w:font w:name="e-Ukraine Bold">
    <w:altName w:val="Courier New"/>
    <w:charset w:val="CC"/>
    <w:family w:val="auto"/>
    <w:pitch w:val="variable"/>
    <w:sig w:usb0="00000207" w:usb1="00000001" w:usb2="00000000" w:usb3="00000000" w:csb0="00000097"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0F001C"/>
    <w:rsid w:val="00040067"/>
    <w:rsid w:val="00073842"/>
    <w:rsid w:val="000C2217"/>
    <w:rsid w:val="000E48CB"/>
    <w:rsid w:val="000F001C"/>
    <w:rsid w:val="000F4D8C"/>
    <w:rsid w:val="001124DC"/>
    <w:rsid w:val="001177B3"/>
    <w:rsid w:val="00187065"/>
    <w:rsid w:val="001A7941"/>
    <w:rsid w:val="001C48B1"/>
    <w:rsid w:val="00201DA9"/>
    <w:rsid w:val="00224D28"/>
    <w:rsid w:val="0025356B"/>
    <w:rsid w:val="002769C1"/>
    <w:rsid w:val="002B55CF"/>
    <w:rsid w:val="002D764F"/>
    <w:rsid w:val="00385905"/>
    <w:rsid w:val="003B394F"/>
    <w:rsid w:val="004F28BB"/>
    <w:rsid w:val="00507798"/>
    <w:rsid w:val="005C468D"/>
    <w:rsid w:val="005D65C0"/>
    <w:rsid w:val="00603AD9"/>
    <w:rsid w:val="00637715"/>
    <w:rsid w:val="00646621"/>
    <w:rsid w:val="006A731A"/>
    <w:rsid w:val="006C0696"/>
    <w:rsid w:val="007140C8"/>
    <w:rsid w:val="0071484B"/>
    <w:rsid w:val="007D22BF"/>
    <w:rsid w:val="00804663"/>
    <w:rsid w:val="0088145B"/>
    <w:rsid w:val="008B244B"/>
    <w:rsid w:val="008C7143"/>
    <w:rsid w:val="008D3C7C"/>
    <w:rsid w:val="0093140B"/>
    <w:rsid w:val="00992D86"/>
    <w:rsid w:val="009973CF"/>
    <w:rsid w:val="009A5CB7"/>
    <w:rsid w:val="00A65583"/>
    <w:rsid w:val="00AB164F"/>
    <w:rsid w:val="00B32EB5"/>
    <w:rsid w:val="00B62028"/>
    <w:rsid w:val="00B67738"/>
    <w:rsid w:val="00B90348"/>
    <w:rsid w:val="00C10BD5"/>
    <w:rsid w:val="00C53E9D"/>
    <w:rsid w:val="00CC30F3"/>
    <w:rsid w:val="00CC38CC"/>
    <w:rsid w:val="00D16F5B"/>
    <w:rsid w:val="00D312AE"/>
    <w:rsid w:val="00D339BF"/>
    <w:rsid w:val="00D55D0B"/>
    <w:rsid w:val="00E13F5E"/>
    <w:rsid w:val="00EB5AC9"/>
    <w:rsid w:val="00EC7AF0"/>
    <w:rsid w:val="00EF56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4F"/>
    <w:pPr>
      <w:spacing w:after="200" w:line="276" w:lineRule="auto"/>
    </w:pPr>
    <w:rPr>
      <w:color w:val="222222"/>
      <w:sz w:val="24"/>
      <w:szCs w:val="24"/>
      <w:lang w:eastAsia="en-US"/>
    </w:rPr>
  </w:style>
  <w:style w:type="paragraph" w:styleId="1">
    <w:name w:val="heading 1"/>
    <w:basedOn w:val="a"/>
    <w:link w:val="10"/>
    <w:uiPriority w:val="99"/>
    <w:qFormat/>
    <w:rsid w:val="009973CF"/>
    <w:pPr>
      <w:spacing w:before="100" w:beforeAutospacing="1" w:after="100" w:afterAutospacing="1" w:line="240" w:lineRule="auto"/>
      <w:outlineLvl w:val="0"/>
    </w:pPr>
    <w:rPr>
      <w:rFonts w:eastAsia="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73CF"/>
    <w:rPr>
      <w:rFonts w:eastAsia="Times New Roman" w:cs="Times New Roman"/>
      <w:b/>
      <w:bCs/>
      <w:color w:val="auto"/>
      <w:kern w:val="36"/>
      <w:sz w:val="48"/>
      <w:szCs w:val="48"/>
      <w:lang w:val="ru-RU" w:eastAsia="ru-RU"/>
    </w:rPr>
  </w:style>
  <w:style w:type="paragraph" w:styleId="a3">
    <w:name w:val="Balloon Text"/>
    <w:basedOn w:val="a"/>
    <w:link w:val="a4"/>
    <w:uiPriority w:val="99"/>
    <w:semiHidden/>
    <w:rsid w:val="00714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1484B"/>
    <w:rPr>
      <w:rFonts w:ascii="Tahoma" w:hAnsi="Tahoma" w:cs="Tahoma"/>
      <w:sz w:val="16"/>
      <w:szCs w:val="16"/>
    </w:rPr>
  </w:style>
  <w:style w:type="paragraph" w:styleId="a5">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З"/>
    <w:basedOn w:val="a"/>
    <w:link w:val="a6"/>
    <w:rsid w:val="00EB5AC9"/>
    <w:pPr>
      <w:spacing w:before="100" w:beforeAutospacing="1" w:after="100" w:afterAutospacing="1" w:line="240" w:lineRule="auto"/>
    </w:pPr>
    <w:rPr>
      <w:rFonts w:ascii="Calibri" w:hAnsi="Calibri"/>
      <w:color w:val="auto"/>
      <w:sz w:val="20"/>
      <w:szCs w:val="20"/>
      <w:lang w:eastAsia="uk-UA"/>
    </w:rPr>
  </w:style>
  <w:style w:type="character" w:styleId="a7">
    <w:name w:val="Strong"/>
    <w:basedOn w:val="a0"/>
    <w:uiPriority w:val="99"/>
    <w:qFormat/>
    <w:rsid w:val="00EB5AC9"/>
    <w:rPr>
      <w:rFonts w:cs="Times New Roman"/>
      <w:b/>
      <w:bCs/>
    </w:rPr>
  </w:style>
  <w:style w:type="character" w:customStyle="1" w:styleId="a6">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З Знак"/>
    <w:link w:val="a5"/>
    <w:uiPriority w:val="99"/>
    <w:locked/>
    <w:rsid w:val="00EB5AC9"/>
    <w:rPr>
      <w:rFonts w:ascii="Calibri" w:hAnsi="Calibri"/>
      <w:color w:val="auto"/>
      <w:lang w:eastAsia="uk-UA"/>
    </w:rPr>
  </w:style>
  <w:style w:type="paragraph" w:customStyle="1" w:styleId="a8">
    <w:name w:val="Знак Знак Знак Знак Знак Знак Знак Знак Знак"/>
    <w:basedOn w:val="a"/>
    <w:uiPriority w:val="99"/>
    <w:rsid w:val="00D312AE"/>
    <w:pPr>
      <w:spacing w:after="0" w:line="240" w:lineRule="auto"/>
    </w:pPr>
    <w:rPr>
      <w:rFonts w:ascii="Verdana" w:eastAsia="Times New Roman" w:hAnsi="Verdana" w:cs="Verdana"/>
      <w:color w:val="auto"/>
      <w:sz w:val="20"/>
      <w:szCs w:val="20"/>
      <w:lang w:val="en-US"/>
    </w:rPr>
  </w:style>
</w:styles>
</file>

<file path=word/webSettings.xml><?xml version="1.0" encoding="utf-8"?>
<w:webSettings xmlns:r="http://schemas.openxmlformats.org/officeDocument/2006/relationships" xmlns:w="http://schemas.openxmlformats.org/wordprocessingml/2006/main">
  <w:divs>
    <w:div w:id="1522470851">
      <w:marLeft w:val="0"/>
      <w:marRight w:val="0"/>
      <w:marTop w:val="0"/>
      <w:marBottom w:val="0"/>
      <w:divBdr>
        <w:top w:val="none" w:sz="0" w:space="0" w:color="auto"/>
        <w:left w:val="none" w:sz="0" w:space="0" w:color="auto"/>
        <w:bottom w:val="none" w:sz="0" w:space="0" w:color="auto"/>
        <w:right w:val="none" w:sz="0" w:space="0" w:color="auto"/>
      </w:divBdr>
    </w:div>
    <w:div w:id="1522470852">
      <w:marLeft w:val="0"/>
      <w:marRight w:val="0"/>
      <w:marTop w:val="0"/>
      <w:marBottom w:val="0"/>
      <w:divBdr>
        <w:top w:val="none" w:sz="0" w:space="0" w:color="auto"/>
        <w:left w:val="none" w:sz="0" w:space="0" w:color="auto"/>
        <w:bottom w:val="none" w:sz="0" w:space="0" w:color="auto"/>
        <w:right w:val="none" w:sz="0" w:space="0" w:color="auto"/>
      </w:divBdr>
    </w:div>
    <w:div w:id="1522470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2667</Words>
  <Characters>1521</Characters>
  <Application>Microsoft Office Word</Application>
  <DocSecurity>0</DocSecurity>
  <Lines>12</Lines>
  <Paragraphs>8</Paragraphs>
  <ScaleCrop>false</ScaleCrop>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Z53166</dc:creator>
  <cp:lastModifiedBy>Z53166</cp:lastModifiedBy>
  <cp:revision>3</cp:revision>
  <dcterms:created xsi:type="dcterms:W3CDTF">2021-08-30T10:18:00Z</dcterms:created>
  <dcterms:modified xsi:type="dcterms:W3CDTF">2021-08-30T10:25:00Z</dcterms:modified>
</cp:coreProperties>
</file>