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4F" w:rsidRDefault="00AB164F"/>
    <w:p w:rsidR="00EB5AC9" w:rsidRPr="00EB5AC9" w:rsidRDefault="00EB5AC9" w:rsidP="00EB5AC9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>подання до суду про заборону виїзду боржника за кордон, як засіб забезпечення належного виконання боржником  вимог сплати боргу.</w:t>
      </w:r>
    </w:p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93140B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34" type="#_x0000_t202" style="position:absolute;margin-left:-1.7pt;margin-top:7.5pt;width:211.65pt;height:48.75pt;z-index:251658240;visibility:visible" fillcolor="#d8d8d8" stroked="f" strokeweight=".5pt">
            <v:textbox style="mso-next-textbox:#Поле 10">
              <w:txbxContent>
                <w:p w:rsidR="00EB5AC9" w:rsidRPr="00932130" w:rsidRDefault="00EB5AC9" w:rsidP="00EB5AC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</w:pPr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 xml:space="preserve">Офіційний </w:t>
                  </w:r>
                  <w:proofErr w:type="spellStart"/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>веб-портал</w:t>
                  </w:r>
                  <w:proofErr w:type="spellEnd"/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</w:rPr>
                    <w:t xml:space="preserve"> Державної податкової служби України:</w:t>
                  </w:r>
                  <w:r w:rsidRPr="00932130">
                    <w:rPr>
                      <w:rStyle w:val="a7"/>
                      <w:b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en-US"/>
                    </w:rPr>
                    <w:t>tax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  <w:t>.gov.ua</w:t>
                  </w:r>
                  <w:proofErr w:type="spellEnd"/>
                </w:p>
                <w:p w:rsidR="00EB5AC9" w:rsidRPr="00932130" w:rsidRDefault="00EB5AC9" w:rsidP="00EB5AC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</w:pP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Інформаційно-довідковий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департамент ДПС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України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0-800-501-007.</w:t>
                  </w:r>
                </w:p>
                <w:p w:rsidR="00EB5AC9" w:rsidRPr="00932130" w:rsidRDefault="00EB5AC9" w:rsidP="00EB5AC9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</w:pP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"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Гаряча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лінія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" ДПС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України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"Пульс": 0-800-501-007 (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напрямок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«4»)</w:t>
                  </w:r>
                </w:p>
                <w:p w:rsidR="00EB5AC9" w:rsidRPr="00932130" w:rsidRDefault="00EB5AC9" w:rsidP="00EB5AC9">
                  <w:pPr>
                    <w:pStyle w:val="a5"/>
                    <w:spacing w:before="0" w:beforeAutospacing="0" w:after="0" w:afterAutospacing="0"/>
                    <w:ind w:right="-80" w:hanging="142"/>
                    <w:jc w:val="both"/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</w:pP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Кваліфікований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надавач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електронних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довірчих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послуг</w:t>
                  </w:r>
                  <w:proofErr w:type="spellEnd"/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  <w:lang w:val="ru-RU"/>
                    </w:rPr>
                    <w:t>: 0-800-501-007</w:t>
                  </w:r>
                  <w:r w:rsidRPr="00932130">
                    <w:rPr>
                      <w:rStyle w:val="a7"/>
                      <w:b w:val="0"/>
                      <w:bCs w:val="0"/>
                      <w:spacing w:val="-4"/>
                      <w:sz w:val="14"/>
                      <w:szCs w:val="14"/>
                    </w:rPr>
                    <w:t xml:space="preserve"> (напрямок «2»)</w:t>
                  </w:r>
                </w:p>
              </w:txbxContent>
            </v:textbox>
          </v:shape>
        </w:pict>
      </w:r>
    </w:p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/>
    <w:p w:rsidR="0071484B" w:rsidRDefault="0071484B" w:rsidP="00EB5AC9">
      <w:pPr>
        <w:ind w:left="-567"/>
      </w:pPr>
      <w:r>
        <w:rPr>
          <w:noProof/>
          <w:lang w:eastAsia="uk-UA"/>
        </w:rPr>
        <w:lastRenderedPageBreak/>
        <w:drawing>
          <wp:inline distT="0" distB="0" distL="0" distR="0">
            <wp:extent cx="3446405" cy="1104406"/>
            <wp:effectExtent l="19050" t="0" r="1645" b="0"/>
            <wp:docPr id="3" name="Рисунок 4" descr="C:\Users\Z53166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53166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15" cy="11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4B" w:rsidRDefault="0071484B"/>
    <w:p w:rsidR="0071484B" w:rsidRDefault="0071484B" w:rsidP="0071484B">
      <w:pPr>
        <w:jc w:val="center"/>
        <w:rPr>
          <w:b/>
        </w:rPr>
      </w:pPr>
    </w:p>
    <w:p w:rsidR="00EB5AC9" w:rsidRPr="0071484B" w:rsidRDefault="00EB5AC9" w:rsidP="0071484B">
      <w:pPr>
        <w:jc w:val="center"/>
        <w:rPr>
          <w:b/>
        </w:rPr>
      </w:pP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Відділ комунікацій з громадськістю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управління інформаційної взаємодії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ГУ ДПС у Дніпропетровській області,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53210, Дніпропетровська обл.,</w:t>
      </w:r>
    </w:p>
    <w:p w:rsidR="0071484B" w:rsidRPr="0071484B" w:rsidRDefault="0071484B" w:rsidP="0071484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484B">
        <w:rPr>
          <w:rFonts w:asciiTheme="minorHAnsi" w:hAnsiTheme="minorHAnsi" w:cstheme="minorHAnsi"/>
        </w:rPr>
        <w:t>м. Нікополь, просп. Трубників, 27</w:t>
      </w:r>
    </w:p>
    <w:p w:rsidR="0071484B" w:rsidRPr="0071484B" w:rsidRDefault="0071484B" w:rsidP="0071484B">
      <w:pPr>
        <w:spacing w:after="0"/>
        <w:jc w:val="center"/>
        <w:rPr>
          <w:rFonts w:asciiTheme="minorHAnsi" w:hAnsiTheme="minorHAnsi" w:cstheme="minorHAnsi"/>
        </w:rPr>
      </w:pPr>
    </w:p>
    <w:p w:rsid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71484B" w:rsidRP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eastAsia="uk-UA"/>
        </w:rPr>
      </w:pPr>
      <w:r w:rsidRPr="0071484B">
        <w:rPr>
          <w:rFonts w:asciiTheme="minorHAnsi" w:eastAsia="Times New Roman" w:hAnsiTheme="minorHAnsi" w:cstheme="minorHAnsi"/>
          <w:b/>
          <w:color w:val="000000"/>
          <w:sz w:val="56"/>
          <w:szCs w:val="56"/>
          <w:lang w:eastAsia="uk-UA"/>
        </w:rPr>
        <w:t>Платникам про заборгований єдиний внесок</w:t>
      </w:r>
      <w:r w:rsidRPr="0071484B">
        <w:rPr>
          <w:rFonts w:asciiTheme="minorHAnsi" w:eastAsia="Times New Roman" w:hAnsiTheme="minorHAnsi" w:cstheme="minorHAnsi"/>
          <w:b/>
          <w:color w:val="000000"/>
          <w:sz w:val="56"/>
          <w:szCs w:val="56"/>
          <w:lang w:eastAsia="uk-UA"/>
        </w:rPr>
        <w:br/>
      </w:r>
    </w:p>
    <w:p w:rsidR="00C10BD5" w:rsidRPr="00C10BD5" w:rsidRDefault="00C10BD5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uk-UA"/>
        </w:rPr>
      </w:pPr>
      <w:r w:rsidRPr="00C10BD5">
        <w:rPr>
          <w:rFonts w:asciiTheme="minorHAnsi" w:eastAsia="Times New Roman" w:hAnsiTheme="minorHAnsi" w:cstheme="minorHAnsi"/>
          <w:i/>
          <w:color w:val="000000"/>
          <w:lang w:eastAsia="uk-UA"/>
        </w:rPr>
        <w:t>2 червня 2021</w:t>
      </w:r>
    </w:p>
    <w:p w:rsidR="0071484B" w:rsidRP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71484B" w:rsidRPr="0071484B" w:rsidRDefault="0071484B" w:rsidP="007148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uk-UA"/>
        </w:rPr>
      </w:pPr>
    </w:p>
    <w:p w:rsidR="00EB5AC9" w:rsidRPr="00EB5AC9" w:rsidRDefault="0071484B" w:rsidP="00EB5AC9">
      <w:pPr>
        <w:spacing w:after="0"/>
        <w:ind w:firstLine="709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 xml:space="preserve">Відділ комунікацій з громадськістю управління інформаційної взаємодії ГУ </w:t>
      </w: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lastRenderedPageBreak/>
        <w:t xml:space="preserve">ДПС у Дніпропетровській області (територія обслуговування Нікопольської, </w:t>
      </w:r>
      <w:proofErr w:type="spellStart"/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>Марганецької</w:t>
      </w:r>
      <w:proofErr w:type="spellEnd"/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 xml:space="preserve">, </w:t>
      </w:r>
      <w:proofErr w:type="spellStart"/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>Томаківської</w:t>
      </w:r>
      <w:proofErr w:type="spellEnd"/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 xml:space="preserve"> державних податкових інспекцій та ДПІ у м. Покрові)  звертає увагу, що єдиний внесок на загальнообов’язкове державне соціальне страхування підлягає сплаті незалежно від фінансового стану платника. Боржникам можуть заборонити виїзд за кордон.</w:t>
      </w:r>
    </w:p>
    <w:p w:rsidR="00EB5AC9" w:rsidRPr="00EB5AC9" w:rsidRDefault="00EB5AC9" w:rsidP="00EB5AC9">
      <w:pPr>
        <w:spacing w:after="0"/>
        <w:ind w:firstLine="709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</w:p>
    <w:p w:rsidR="00EB5AC9" w:rsidRPr="00EB5AC9" w:rsidRDefault="0071484B" w:rsidP="00EB5AC9">
      <w:pPr>
        <w:spacing w:after="0"/>
        <w:ind w:firstLine="709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 xml:space="preserve">Такі вимоги, а також умови та порядок  нарахування і сплати єдиного внеску та повноваження органу, що здійснює його збір та ведення обліку, визначає Закон України від 08 липня </w:t>
      </w: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lastRenderedPageBreak/>
        <w:t>2010 року №2464-VI «Про збір та облік єдиного внеску на загальнообов’язкове державне соціальне страхування» (далі – Закон №2464).</w:t>
      </w:r>
    </w:p>
    <w:p w:rsidR="00EB5AC9" w:rsidRPr="00EB5AC9" w:rsidRDefault="00EB5AC9" w:rsidP="00EB5AC9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</w:p>
    <w:p w:rsidR="00EB5AC9" w:rsidRPr="00EB5AC9" w:rsidRDefault="0071484B" w:rsidP="00EB5AC9">
      <w:pPr>
        <w:spacing w:after="0"/>
        <w:ind w:firstLine="709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>Звертаємо увагу, що у разі виявлення своєчасно не сплачених сум страхових внесків платники єдиного внеску зобов'язані самостійно обчислити ці внески і сплатити їх з нарахуванням пені в порядку і розмірах, визначених законом.</w:t>
      </w:r>
    </w:p>
    <w:p w:rsidR="00EB5AC9" w:rsidRPr="00EB5AC9" w:rsidRDefault="00EB5AC9" w:rsidP="00EB5AC9">
      <w:pPr>
        <w:spacing w:after="0"/>
        <w:ind w:firstLine="709"/>
        <w:jc w:val="both"/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</w:pPr>
    </w:p>
    <w:p w:rsidR="0071484B" w:rsidRPr="0071484B" w:rsidRDefault="0071484B" w:rsidP="00EB5AC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t xml:space="preserve">Відповідно до Закону № 2464 орган ДПС у порядку, за формою та у строки, встановлені центральним органом виконавчої влади, надсилає платникам єдиного </w:t>
      </w: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lastRenderedPageBreak/>
        <w:t>внеску, які мають недоїмку, вимогу про її сплату. Згідно ч.16 ст.25 Закону № 2464 строк давності щодо нарахування, застосування та стягнення сум недоїмки, штрафів та нарахованої пені не застосовується.</w:t>
      </w:r>
      <w:r w:rsidRPr="0071484B">
        <w:rPr>
          <w:rFonts w:asciiTheme="minorHAnsi" w:eastAsia="Times New Roman" w:hAnsiTheme="minorHAnsi" w:cstheme="minorHAnsi"/>
          <w:color w:val="000000"/>
          <w:sz w:val="32"/>
          <w:szCs w:val="32"/>
          <w:lang w:eastAsia="uk-UA"/>
        </w:rPr>
        <w:br/>
        <w:t xml:space="preserve">Вимога органу ДПС або рішення суду щодо стягнення суми недоїмки виконується державною виконавчою службою в порядку, встановленому Законом України від 02.06.2016 №1404-VIII «Про виконавче провадження». Також на підставі ст.6 Закону України від 21.01.1994 №3857-XII «Про порядок виїзду з України та в’їзду в Україну громадян України», забезпечується </w:t>
      </w:r>
    </w:p>
    <w:sectPr w:rsidR="0071484B" w:rsidRPr="0071484B" w:rsidSect="0071484B">
      <w:pgSz w:w="16838" w:h="11906" w:orient="landscape"/>
      <w:pgMar w:top="426" w:right="850" w:bottom="850" w:left="850" w:header="708" w:footer="708" w:gutter="0"/>
      <w:cols w:num="3" w:space="12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001C"/>
    <w:rsid w:val="000F001C"/>
    <w:rsid w:val="001C48B1"/>
    <w:rsid w:val="005D65C0"/>
    <w:rsid w:val="0071484B"/>
    <w:rsid w:val="008B244B"/>
    <w:rsid w:val="0093140B"/>
    <w:rsid w:val="009A5CB7"/>
    <w:rsid w:val="00AB164F"/>
    <w:rsid w:val="00B62028"/>
    <w:rsid w:val="00B90348"/>
    <w:rsid w:val="00C10BD5"/>
    <w:rsid w:val="00CC38CC"/>
    <w:rsid w:val="00EB5AC9"/>
    <w:rsid w:val="00EC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4B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6"/>
    <w:uiPriority w:val="99"/>
    <w:rsid w:val="00EB5AC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auto"/>
      <w:lang w:eastAsia="uk-UA"/>
    </w:rPr>
  </w:style>
  <w:style w:type="character" w:styleId="a7">
    <w:name w:val="Strong"/>
    <w:basedOn w:val="a0"/>
    <w:uiPriority w:val="99"/>
    <w:qFormat/>
    <w:rsid w:val="00EB5AC9"/>
    <w:rPr>
      <w:rFonts w:cs="Times New Roman"/>
      <w:b/>
      <w:bCs/>
    </w:rPr>
  </w:style>
  <w:style w:type="character" w:customStyle="1" w:styleId="a6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link w:val="a5"/>
    <w:uiPriority w:val="99"/>
    <w:locked/>
    <w:rsid w:val="00EB5AC9"/>
    <w:rPr>
      <w:rFonts w:ascii="Calibri" w:eastAsia="Times New Roman" w:hAnsi="Calibri" w:cs="Calibri"/>
      <w:color w:val="auto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Z53166</dc:creator>
  <cp:lastModifiedBy>Z53166</cp:lastModifiedBy>
  <cp:revision>4</cp:revision>
  <dcterms:created xsi:type="dcterms:W3CDTF">2021-06-25T08:56:00Z</dcterms:created>
  <dcterms:modified xsi:type="dcterms:W3CDTF">2021-06-25T09:33:00Z</dcterms:modified>
</cp:coreProperties>
</file>